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C3F84" w14:textId="6458BDC8" w:rsidR="002E61C2" w:rsidRDefault="002E61C2" w:rsidP="002E61C2">
      <w:pPr>
        <w:jc w:val="left"/>
        <w:rPr>
          <w:b/>
          <w:bCs/>
          <w:sz w:val="28"/>
          <w:szCs w:val="28"/>
          <w:rtl/>
        </w:rPr>
      </w:pPr>
      <w:r w:rsidRPr="00D3294A">
        <w:rPr>
          <w:rFonts w:hint="cs"/>
          <w:b/>
          <w:bCs/>
          <w:sz w:val="28"/>
          <w:szCs w:val="28"/>
          <w:rtl/>
        </w:rPr>
        <w:t>فرضیه</w:t>
      </w:r>
      <w:r w:rsidR="00B75222">
        <w:rPr>
          <w:rFonts w:hint="cs"/>
          <w:b/>
          <w:bCs/>
          <w:sz w:val="28"/>
          <w:szCs w:val="28"/>
          <w:rtl/>
        </w:rPr>
        <w:t xml:space="preserve"> </w:t>
      </w:r>
      <w:r w:rsidRPr="00D3294A">
        <w:rPr>
          <w:rFonts w:hint="cs"/>
          <w:b/>
          <w:bCs/>
          <w:sz w:val="28"/>
          <w:szCs w:val="28"/>
          <w:rtl/>
        </w:rPr>
        <w:t xml:space="preserve">1. میانگین سابقه افراد برابر با </w:t>
      </w:r>
      <w:r w:rsidR="00D3294A" w:rsidRPr="00D3294A">
        <w:rPr>
          <w:rFonts w:hint="cs"/>
          <w:b/>
          <w:bCs/>
          <w:sz w:val="28"/>
          <w:szCs w:val="28"/>
          <w:rtl/>
        </w:rPr>
        <w:t>8 است.</w:t>
      </w:r>
    </w:p>
    <w:p w14:paraId="116EC373" w14:textId="1EC7F808" w:rsidR="00D3294A" w:rsidRDefault="00D3294A" w:rsidP="00D3294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برای بررسی این فرضیه از </w:t>
      </w:r>
      <w:r w:rsidR="00B75222">
        <w:rPr>
          <w:rFonts w:hint="cs"/>
          <w:sz w:val="28"/>
          <w:szCs w:val="28"/>
          <w:rtl/>
        </w:rPr>
        <w:t xml:space="preserve">آزمون تی تک نمونه ای </w:t>
      </w:r>
      <w:r>
        <w:rPr>
          <w:rFonts w:hint="cs"/>
          <w:sz w:val="28"/>
          <w:szCs w:val="28"/>
          <w:rtl/>
        </w:rPr>
        <w:t>استفاده می کنیم. جدول زیر مربوط به آمار توصیفی سابقه برحسب سال است که نشان می دهد میانگین سابقه 75 نفر دارای میانگین 65/11 سال با انحراف استاندارد 85/6 سال است.</w:t>
      </w:r>
    </w:p>
    <w:p w14:paraId="149DBAFD" w14:textId="77777777" w:rsidR="00791626" w:rsidRPr="00D3294A" w:rsidRDefault="00791626" w:rsidP="00D3294A">
      <w:pPr>
        <w:jc w:val="both"/>
        <w:rPr>
          <w:sz w:val="28"/>
          <w:szCs w:val="28"/>
          <w:rtl/>
        </w:rPr>
      </w:pPr>
    </w:p>
    <w:p w14:paraId="5A789644" w14:textId="77777777" w:rsidR="002E61C2" w:rsidRPr="002E61C2" w:rsidRDefault="002E61C2" w:rsidP="002E61C2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tbl>
      <w:tblPr>
        <w:tblW w:w="64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1030"/>
        <w:gridCol w:w="1030"/>
        <w:gridCol w:w="1445"/>
        <w:gridCol w:w="1476"/>
      </w:tblGrid>
      <w:tr w:rsidR="002E61C2" w:rsidRPr="002E61C2" w14:paraId="58D23D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2991FB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28"/>
                <w:szCs w:val="28"/>
              </w:rPr>
            </w:pPr>
            <w:r w:rsidRPr="002E61C2">
              <w:rPr>
                <w:rFonts w:ascii="Arial" w:hAnsi="Arial" w:cs="Arial"/>
                <w:b/>
                <w:bCs/>
                <w:color w:val="010205"/>
                <w:kern w:val="0"/>
                <w:sz w:val="28"/>
                <w:szCs w:val="28"/>
              </w:rPr>
              <w:t>One-Sample Statistics</w:t>
            </w:r>
          </w:p>
        </w:tc>
      </w:tr>
      <w:tr w:rsidR="002E61C2" w:rsidRPr="002E61C2" w14:paraId="73B262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9C7F3D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C9F7DD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36B5AC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E45FE7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3FE147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Mean</w:t>
            </w:r>
          </w:p>
        </w:tc>
      </w:tr>
      <w:tr w:rsidR="002E61C2" w:rsidRPr="002E61C2" w14:paraId="4D2D50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6B0685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سابقه(برحسب سال)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E5EC44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A5BF46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11.65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A7C0B7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6.857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398EF9D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.792</w:t>
            </w:r>
          </w:p>
        </w:tc>
      </w:tr>
    </w:tbl>
    <w:p w14:paraId="7B8906A3" w14:textId="77777777" w:rsidR="002E61C2" w:rsidRDefault="002E61C2" w:rsidP="002E61C2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="Times New Roman" w:hAnsi="Times New Roman" w:cs="Times New Roman"/>
          <w:kern w:val="0"/>
          <w:sz w:val="24"/>
          <w:szCs w:val="24"/>
          <w:rtl/>
        </w:rPr>
      </w:pPr>
    </w:p>
    <w:p w14:paraId="0797D157" w14:textId="77777777" w:rsidR="002768FF" w:rsidRDefault="002768FF" w:rsidP="002768FF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="Times New Roman" w:hAnsi="Times New Roman" w:cs="Times New Roman"/>
          <w:kern w:val="0"/>
          <w:sz w:val="24"/>
          <w:szCs w:val="24"/>
          <w:rtl/>
        </w:rPr>
      </w:pPr>
    </w:p>
    <w:p w14:paraId="68D030CE" w14:textId="77777777" w:rsidR="00791626" w:rsidRDefault="00791626" w:rsidP="002768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  <w:rtl/>
        </w:rPr>
      </w:pPr>
    </w:p>
    <w:p w14:paraId="701D3925" w14:textId="021B3516" w:rsidR="002768FF" w:rsidRDefault="002768FF" w:rsidP="002768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sz w:val="24"/>
          <w:szCs w:val="24"/>
          <w:rtl/>
        </w:rPr>
      </w:pPr>
      <w:r>
        <w:rPr>
          <w:rFonts w:hint="cs"/>
          <w:sz w:val="28"/>
          <w:szCs w:val="28"/>
          <w:rtl/>
        </w:rPr>
        <w:t>جدول زیر مربوط به</w:t>
      </w:r>
      <w:r>
        <w:rPr>
          <w:rFonts w:hint="cs"/>
          <w:sz w:val="28"/>
          <w:szCs w:val="28"/>
          <w:rtl/>
        </w:rPr>
        <w:t xml:space="preserve"> نتایج </w:t>
      </w:r>
      <w:r>
        <w:rPr>
          <w:rFonts w:hint="cs"/>
          <w:sz w:val="28"/>
          <w:szCs w:val="28"/>
          <w:rtl/>
        </w:rPr>
        <w:t>آزمون تی تک نمونه ای</w:t>
      </w:r>
      <w:r>
        <w:rPr>
          <w:rFonts w:hint="cs"/>
          <w:sz w:val="28"/>
          <w:szCs w:val="28"/>
          <w:rtl/>
        </w:rPr>
        <w:t xml:space="preserve"> است. مقدار آماره تی 61/4 با درجه آزادی 74 است. تفاضل میانگین </w:t>
      </w:r>
      <w:r>
        <w:rPr>
          <w:rFonts w:hint="cs"/>
          <w:sz w:val="28"/>
          <w:szCs w:val="28"/>
          <w:rtl/>
        </w:rPr>
        <w:t>سابقه</w:t>
      </w:r>
      <w:r w:rsidR="00404DBD">
        <w:rPr>
          <w:rFonts w:hint="cs"/>
          <w:sz w:val="28"/>
          <w:szCs w:val="28"/>
          <w:rtl/>
        </w:rPr>
        <w:t xml:space="preserve"> با مقدار 8 برابر با 65/3 است. با توجه به سطح معناداری 000/0 که از مقدار آلفای 05/0 کمتر است، فرض صفر یعنی برابری میانگین سابقه</w:t>
      </w:r>
      <w:r w:rsidR="00404DBD" w:rsidRPr="00404DBD">
        <w:rPr>
          <w:rFonts w:hint="cs"/>
          <w:sz w:val="28"/>
          <w:szCs w:val="28"/>
          <w:rtl/>
        </w:rPr>
        <w:t xml:space="preserve"> </w:t>
      </w:r>
      <w:r w:rsidR="00404DBD">
        <w:rPr>
          <w:rFonts w:hint="cs"/>
          <w:sz w:val="28"/>
          <w:szCs w:val="28"/>
          <w:rtl/>
        </w:rPr>
        <w:t xml:space="preserve">با مقدار 8 </w:t>
      </w:r>
      <w:r w:rsidR="00404DBD">
        <w:rPr>
          <w:rFonts w:hint="cs"/>
          <w:sz w:val="28"/>
          <w:szCs w:val="28"/>
          <w:rtl/>
        </w:rPr>
        <w:t xml:space="preserve">رد می شود. فاصله اطمینان 95 درصد برای تفاضل میانگین ها به صورت (23/5 و 08/2) است که چون شامل مقدار صفر نیست، می توان گفت که تفاوت معناداری بین </w:t>
      </w:r>
      <w:r w:rsidR="00404DBD">
        <w:rPr>
          <w:rFonts w:hint="cs"/>
          <w:sz w:val="28"/>
          <w:szCs w:val="28"/>
          <w:rtl/>
        </w:rPr>
        <w:t>میانگین سابقه</w:t>
      </w:r>
      <w:r w:rsidR="00404DBD" w:rsidRPr="00404DBD">
        <w:rPr>
          <w:rFonts w:hint="cs"/>
          <w:sz w:val="28"/>
          <w:szCs w:val="28"/>
          <w:rtl/>
        </w:rPr>
        <w:t xml:space="preserve"> </w:t>
      </w:r>
      <w:r w:rsidR="00404DBD">
        <w:rPr>
          <w:rFonts w:hint="cs"/>
          <w:sz w:val="28"/>
          <w:szCs w:val="28"/>
          <w:rtl/>
        </w:rPr>
        <w:t xml:space="preserve">با مقدار 8 </w:t>
      </w:r>
      <w:r w:rsidR="00404DBD">
        <w:rPr>
          <w:rFonts w:hint="cs"/>
          <w:sz w:val="28"/>
          <w:szCs w:val="28"/>
          <w:rtl/>
        </w:rPr>
        <w:t xml:space="preserve">وجود دارد.  </w:t>
      </w:r>
      <w:r>
        <w:rPr>
          <w:rFonts w:hint="cs"/>
          <w:sz w:val="28"/>
          <w:szCs w:val="28"/>
          <w:rtl/>
        </w:rPr>
        <w:t xml:space="preserve">  </w:t>
      </w:r>
    </w:p>
    <w:p w14:paraId="3DDD564A" w14:textId="77777777" w:rsidR="00791626" w:rsidRPr="002E61C2" w:rsidRDefault="00791626" w:rsidP="002768FF">
      <w:pPr>
        <w:autoSpaceDE w:val="0"/>
        <w:autoSpaceDN w:val="0"/>
        <w:adjustRightInd w:val="0"/>
        <w:jc w:val="both"/>
        <w:rPr>
          <w:rFonts w:ascii="Times New Roman" w:hAnsi="Times New Roman" w:cs="Times New Roman" w:hint="cs"/>
          <w:kern w:val="0"/>
          <w:sz w:val="24"/>
          <w:szCs w:val="24"/>
          <w:rtl/>
        </w:rPr>
      </w:pPr>
    </w:p>
    <w:tbl>
      <w:tblPr>
        <w:tblW w:w="851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709"/>
        <w:gridCol w:w="541"/>
        <w:gridCol w:w="1415"/>
        <w:gridCol w:w="1476"/>
        <w:gridCol w:w="1476"/>
        <w:gridCol w:w="1476"/>
      </w:tblGrid>
      <w:tr w:rsidR="002E61C2" w:rsidRPr="002E61C2" w14:paraId="24499343" w14:textId="77777777" w:rsidTr="00B7522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D0834A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2E61C2">
              <w:rPr>
                <w:rFonts w:ascii="Arial" w:hAnsi="Arial" w:cs="Arial"/>
                <w:b/>
                <w:bCs/>
                <w:color w:val="010205"/>
                <w:kern w:val="0"/>
              </w:rPr>
              <w:t>One-Sample Test</w:t>
            </w:r>
          </w:p>
        </w:tc>
      </w:tr>
      <w:tr w:rsidR="002E61C2" w:rsidRPr="002E61C2" w14:paraId="0308A972" w14:textId="77777777" w:rsidTr="00B7522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A341F7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26654A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Test Value = 8</w:t>
            </w:r>
          </w:p>
        </w:tc>
      </w:tr>
      <w:tr w:rsidR="002E61C2" w:rsidRPr="002E61C2" w14:paraId="4A6C0D18" w14:textId="77777777" w:rsidTr="00B7522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591A8E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5CB6DE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E0482C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3DC4E9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B7DB1D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Difference</w:t>
            </w:r>
          </w:p>
        </w:tc>
        <w:tc>
          <w:tcPr>
            <w:tcW w:w="295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95DB16A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of the Difference</w:t>
            </w:r>
          </w:p>
        </w:tc>
      </w:tr>
      <w:tr w:rsidR="002E61C2" w:rsidRPr="002E61C2" w14:paraId="2CF59F4A" w14:textId="77777777" w:rsidTr="00B7522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3F268A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7B64749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6D99C7A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54CFCF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1B509B9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42C9AA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3F2EDC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</w:t>
            </w:r>
          </w:p>
        </w:tc>
      </w:tr>
      <w:tr w:rsidR="002E61C2" w:rsidRPr="002E61C2" w14:paraId="10BE8ABB" w14:textId="77777777" w:rsidTr="00B7522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ECACE7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سابقه(برحسب سال)</w:t>
            </w:r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B1FDA6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4.614</w:t>
            </w:r>
          </w:p>
        </w:tc>
        <w:tc>
          <w:tcPr>
            <w:tcW w:w="5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5C9A14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74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8FC3C3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55E927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3.653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DE6AC9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2.08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B39741" w14:textId="77777777" w:rsidR="002E61C2" w:rsidRPr="002E61C2" w:rsidRDefault="002E61C2" w:rsidP="002E61C2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E61C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5.23</w:t>
            </w:r>
          </w:p>
        </w:tc>
      </w:tr>
    </w:tbl>
    <w:p w14:paraId="78DCF3FC" w14:textId="77777777" w:rsidR="002E61C2" w:rsidRPr="002E61C2" w:rsidRDefault="002E61C2" w:rsidP="002E61C2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25A50216" w14:textId="77777777" w:rsidR="00B75222" w:rsidRDefault="00B75222" w:rsidP="00B75222">
      <w:pPr>
        <w:jc w:val="left"/>
        <w:rPr>
          <w:b/>
          <w:bCs/>
          <w:sz w:val="28"/>
          <w:szCs w:val="28"/>
          <w:rtl/>
        </w:rPr>
      </w:pPr>
    </w:p>
    <w:p w14:paraId="267C1879" w14:textId="77777777" w:rsidR="00791626" w:rsidRDefault="00791626" w:rsidP="00B75222">
      <w:pPr>
        <w:jc w:val="left"/>
        <w:rPr>
          <w:b/>
          <w:bCs/>
          <w:sz w:val="28"/>
          <w:szCs w:val="28"/>
          <w:rtl/>
        </w:rPr>
      </w:pPr>
    </w:p>
    <w:p w14:paraId="4BE0EA43" w14:textId="77777777" w:rsidR="00791626" w:rsidRDefault="00791626" w:rsidP="00B75222">
      <w:pPr>
        <w:jc w:val="left"/>
        <w:rPr>
          <w:b/>
          <w:bCs/>
          <w:sz w:val="28"/>
          <w:szCs w:val="28"/>
          <w:rtl/>
        </w:rPr>
      </w:pPr>
    </w:p>
    <w:p w14:paraId="11CC7667" w14:textId="77777777" w:rsidR="00791626" w:rsidRDefault="00791626" w:rsidP="00B75222">
      <w:pPr>
        <w:jc w:val="left"/>
        <w:rPr>
          <w:b/>
          <w:bCs/>
          <w:sz w:val="28"/>
          <w:szCs w:val="28"/>
          <w:rtl/>
        </w:rPr>
      </w:pPr>
    </w:p>
    <w:p w14:paraId="26D39ADA" w14:textId="6BE70204" w:rsidR="00B75222" w:rsidRDefault="00B75222" w:rsidP="00B75222">
      <w:pPr>
        <w:jc w:val="left"/>
        <w:rPr>
          <w:b/>
          <w:bCs/>
          <w:sz w:val="28"/>
          <w:szCs w:val="28"/>
          <w:rtl/>
        </w:rPr>
      </w:pPr>
      <w:r w:rsidRPr="00D3294A">
        <w:rPr>
          <w:rFonts w:hint="cs"/>
          <w:b/>
          <w:bCs/>
          <w:sz w:val="28"/>
          <w:szCs w:val="28"/>
          <w:rtl/>
        </w:rPr>
        <w:lastRenderedPageBreak/>
        <w:t>فرضیه</w:t>
      </w:r>
      <w:r>
        <w:rPr>
          <w:rFonts w:hint="cs"/>
          <w:b/>
          <w:bCs/>
          <w:sz w:val="28"/>
          <w:szCs w:val="28"/>
          <w:rtl/>
        </w:rPr>
        <w:t xml:space="preserve"> 2</w:t>
      </w:r>
      <w:r w:rsidRPr="00D3294A">
        <w:rPr>
          <w:rFonts w:hint="cs"/>
          <w:b/>
          <w:bCs/>
          <w:sz w:val="28"/>
          <w:szCs w:val="28"/>
          <w:rtl/>
        </w:rPr>
        <w:t xml:space="preserve">. میانگین </w:t>
      </w:r>
      <w:r>
        <w:rPr>
          <w:rFonts w:hint="cs"/>
          <w:b/>
          <w:bCs/>
          <w:sz w:val="28"/>
          <w:szCs w:val="28"/>
          <w:rtl/>
        </w:rPr>
        <w:t>سن مدیران میانی با مدیران عالی یکسان</w:t>
      </w:r>
      <w:r w:rsidRPr="00D3294A">
        <w:rPr>
          <w:rFonts w:hint="cs"/>
          <w:b/>
          <w:bCs/>
          <w:sz w:val="28"/>
          <w:szCs w:val="28"/>
          <w:rtl/>
        </w:rPr>
        <w:t xml:space="preserve"> است.</w:t>
      </w:r>
    </w:p>
    <w:p w14:paraId="1EE85D56" w14:textId="5047DDE8" w:rsidR="00B75222" w:rsidRPr="00D3294A" w:rsidRDefault="00B75222" w:rsidP="00B7522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برای بررسی این فرضیه از آزمون تی </w:t>
      </w:r>
      <w:r>
        <w:rPr>
          <w:rFonts w:hint="cs"/>
          <w:sz w:val="28"/>
          <w:szCs w:val="28"/>
          <w:rtl/>
        </w:rPr>
        <w:t xml:space="preserve">دو نمونه مستقل </w:t>
      </w:r>
      <w:r>
        <w:rPr>
          <w:rFonts w:hint="cs"/>
          <w:sz w:val="28"/>
          <w:szCs w:val="28"/>
          <w:rtl/>
        </w:rPr>
        <w:t xml:space="preserve">استفاده می کنیم. جدول زیر مربوط به آمار توصیفی </w:t>
      </w:r>
      <w:r>
        <w:rPr>
          <w:rFonts w:hint="cs"/>
          <w:sz w:val="28"/>
          <w:szCs w:val="28"/>
          <w:rtl/>
        </w:rPr>
        <w:t>سن مدیران به تفکیک میانی و عالی</w:t>
      </w:r>
      <w:r>
        <w:rPr>
          <w:rFonts w:hint="cs"/>
          <w:sz w:val="28"/>
          <w:szCs w:val="28"/>
          <w:rtl/>
        </w:rPr>
        <w:t xml:space="preserve"> است که نشان می دهد میانگین </w:t>
      </w:r>
      <w:r w:rsidR="00E42753">
        <w:rPr>
          <w:rFonts w:hint="cs"/>
          <w:sz w:val="28"/>
          <w:szCs w:val="28"/>
          <w:rtl/>
        </w:rPr>
        <w:t xml:space="preserve">سن 25 مدیر میانی 88/38 </w:t>
      </w:r>
      <w:r>
        <w:rPr>
          <w:rFonts w:hint="cs"/>
          <w:sz w:val="28"/>
          <w:szCs w:val="28"/>
          <w:rtl/>
        </w:rPr>
        <w:t xml:space="preserve">سال با انحراف استاندارد </w:t>
      </w:r>
      <w:r w:rsidR="00E42753">
        <w:rPr>
          <w:rFonts w:hint="cs"/>
          <w:sz w:val="28"/>
          <w:szCs w:val="28"/>
          <w:rtl/>
        </w:rPr>
        <w:t>36/5</w:t>
      </w:r>
      <w:r>
        <w:rPr>
          <w:rFonts w:hint="cs"/>
          <w:sz w:val="28"/>
          <w:szCs w:val="28"/>
          <w:rtl/>
        </w:rPr>
        <w:t xml:space="preserve"> سال</w:t>
      </w:r>
      <w:r w:rsidR="00E42753">
        <w:rPr>
          <w:rFonts w:hint="cs"/>
          <w:sz w:val="28"/>
          <w:szCs w:val="28"/>
          <w:rtl/>
        </w:rPr>
        <w:t xml:space="preserve"> و</w:t>
      </w:r>
      <w:r w:rsidR="00D335C0" w:rsidRPr="00D335C0">
        <w:rPr>
          <w:rFonts w:hint="cs"/>
          <w:sz w:val="28"/>
          <w:szCs w:val="28"/>
          <w:rtl/>
        </w:rPr>
        <w:t xml:space="preserve"> </w:t>
      </w:r>
      <w:r w:rsidR="00D335C0">
        <w:rPr>
          <w:rFonts w:hint="cs"/>
          <w:sz w:val="28"/>
          <w:szCs w:val="28"/>
          <w:rtl/>
        </w:rPr>
        <w:t>میانگین سن</w:t>
      </w:r>
      <w:r w:rsidR="00E42753">
        <w:rPr>
          <w:rFonts w:hint="cs"/>
          <w:sz w:val="28"/>
          <w:szCs w:val="28"/>
          <w:rtl/>
        </w:rPr>
        <w:t xml:space="preserve"> 30 مدیر عالی 03/49 سال با </w:t>
      </w:r>
      <w:r w:rsidR="00E42753">
        <w:rPr>
          <w:rFonts w:hint="cs"/>
          <w:sz w:val="28"/>
          <w:szCs w:val="28"/>
          <w:rtl/>
        </w:rPr>
        <w:t xml:space="preserve">انحراف استاندارد </w:t>
      </w:r>
      <w:r w:rsidR="00E42753">
        <w:rPr>
          <w:rFonts w:hint="cs"/>
          <w:sz w:val="28"/>
          <w:szCs w:val="28"/>
          <w:rtl/>
        </w:rPr>
        <w:t>62/3</w:t>
      </w:r>
      <w:r w:rsidR="00E42753">
        <w:rPr>
          <w:rFonts w:hint="cs"/>
          <w:sz w:val="28"/>
          <w:szCs w:val="28"/>
          <w:rtl/>
        </w:rPr>
        <w:t xml:space="preserve"> سال</w:t>
      </w:r>
      <w:r>
        <w:rPr>
          <w:rFonts w:hint="cs"/>
          <w:sz w:val="28"/>
          <w:szCs w:val="28"/>
          <w:rtl/>
        </w:rPr>
        <w:t xml:space="preserve"> است.</w:t>
      </w:r>
    </w:p>
    <w:p w14:paraId="78F568D5" w14:textId="77777777" w:rsidR="00404DBD" w:rsidRDefault="00404DBD">
      <w:pPr>
        <w:rPr>
          <w:rtl/>
        </w:rPr>
      </w:pPr>
    </w:p>
    <w:tbl>
      <w:tblPr>
        <w:tblW w:w="6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38"/>
        <w:gridCol w:w="1030"/>
        <w:gridCol w:w="1030"/>
        <w:gridCol w:w="1445"/>
        <w:gridCol w:w="1476"/>
      </w:tblGrid>
      <w:tr w:rsidR="00404DBD" w:rsidRPr="00404DBD" w14:paraId="514C175C" w14:textId="77777777" w:rsidTr="00B75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0671E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404DBD">
              <w:rPr>
                <w:rFonts w:ascii="Arial" w:hAnsi="Arial" w:cs="Arial"/>
                <w:b/>
                <w:bCs/>
                <w:color w:val="010205"/>
                <w:kern w:val="0"/>
              </w:rPr>
              <w:t>Group Statistics</w:t>
            </w:r>
          </w:p>
        </w:tc>
      </w:tr>
      <w:tr w:rsidR="00404DBD" w:rsidRPr="00404DBD" w14:paraId="066992F6" w14:textId="77777777" w:rsidTr="00B75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nil"/>
              <w:left w:val="nil"/>
              <w:right w:val="nil"/>
            </w:tcBorders>
          </w:tcPr>
          <w:p w14:paraId="6F2914F6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161AD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سمت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0FFB6C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2D5838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9E2B18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E80DE2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Mean</w:t>
            </w:r>
          </w:p>
        </w:tc>
      </w:tr>
      <w:tr w:rsidR="00404DBD" w:rsidRPr="00404DBD" w14:paraId="19BD7B44" w14:textId="77777777" w:rsidTr="00B75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37A483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سن</w:t>
            </w:r>
          </w:p>
        </w:tc>
        <w:tc>
          <w:tcPr>
            <w:tcW w:w="9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AEF17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مدیر میانی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1F45E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B86BFA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38.88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327A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5.364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E4A5E7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1.073</w:t>
            </w:r>
          </w:p>
        </w:tc>
      </w:tr>
      <w:tr w:rsidR="00404DBD" w:rsidRPr="00404DBD" w14:paraId="3F19DB82" w14:textId="77777777" w:rsidTr="00B7522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2EAC5C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96F1EE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مدیرعالی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CC0D41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254FA0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49.03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6CA53D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3.624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0BCF3A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.662</w:t>
            </w:r>
          </w:p>
        </w:tc>
      </w:tr>
    </w:tbl>
    <w:p w14:paraId="5E06D262" w14:textId="77777777" w:rsidR="00404DBD" w:rsidRPr="00404DBD" w:rsidRDefault="00404DBD" w:rsidP="00404DBD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610A0CB0" w14:textId="77777777" w:rsidR="00404DBD" w:rsidRDefault="00404DBD">
      <w:pPr>
        <w:rPr>
          <w:rtl/>
        </w:rPr>
      </w:pPr>
    </w:p>
    <w:p w14:paraId="19EDFCC9" w14:textId="7BF2B172" w:rsidR="008827CD" w:rsidRPr="002E61C2" w:rsidRDefault="008827CD" w:rsidP="00897146">
      <w:pPr>
        <w:autoSpaceDE w:val="0"/>
        <w:autoSpaceDN w:val="0"/>
        <w:adjustRightInd w:val="0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جدول زیر مربوط به نتایج آزمون تی </w:t>
      </w:r>
      <w:r w:rsidR="00897146">
        <w:rPr>
          <w:rFonts w:hint="cs"/>
          <w:sz w:val="28"/>
          <w:szCs w:val="28"/>
          <w:rtl/>
        </w:rPr>
        <w:t xml:space="preserve">دو نمونه مستقل </w:t>
      </w:r>
      <w:r>
        <w:rPr>
          <w:rFonts w:hint="cs"/>
          <w:sz w:val="28"/>
          <w:szCs w:val="28"/>
          <w:rtl/>
        </w:rPr>
        <w:t>است.</w:t>
      </w:r>
      <w:r w:rsidR="00897146">
        <w:rPr>
          <w:rFonts w:hint="cs"/>
          <w:sz w:val="28"/>
          <w:szCs w:val="28"/>
          <w:rtl/>
        </w:rPr>
        <w:t xml:space="preserve"> ابتدا فرضیه همگونی واریانس ها را با استفاده از آزمون لون بررسی می کنیم. مقدار آماره اف 4/6 است. </w:t>
      </w:r>
      <w:r w:rsidR="00897146">
        <w:rPr>
          <w:rFonts w:hint="cs"/>
          <w:sz w:val="28"/>
          <w:szCs w:val="28"/>
          <w:rtl/>
        </w:rPr>
        <w:t>با توجه به سطح معناداری 0</w:t>
      </w:r>
      <w:r w:rsidR="00897146">
        <w:rPr>
          <w:rFonts w:hint="cs"/>
          <w:sz w:val="28"/>
          <w:szCs w:val="28"/>
          <w:rtl/>
        </w:rPr>
        <w:t>14</w:t>
      </w:r>
      <w:r w:rsidR="00897146">
        <w:rPr>
          <w:rFonts w:hint="cs"/>
          <w:sz w:val="28"/>
          <w:szCs w:val="28"/>
          <w:rtl/>
        </w:rPr>
        <w:t>/0 که از مقدار آلفای 05/0 کمتر است، فرض صفر یعنی همگونی واریانس ها رد می شود.</w:t>
      </w:r>
      <w:r w:rsidR="00897146">
        <w:rPr>
          <w:rFonts w:hint="cs"/>
          <w:sz w:val="28"/>
          <w:szCs w:val="28"/>
          <w:rtl/>
        </w:rPr>
        <w:t xml:space="preserve"> بنابراین از سطر دوم نتایج آزمون تی استفاده می کنیم. </w:t>
      </w:r>
      <w:r>
        <w:rPr>
          <w:rFonts w:hint="cs"/>
          <w:sz w:val="28"/>
          <w:szCs w:val="28"/>
          <w:rtl/>
        </w:rPr>
        <w:t xml:space="preserve">مقدار آماره تی </w:t>
      </w:r>
      <w:r w:rsidR="00897146">
        <w:rPr>
          <w:rFonts w:hint="cs"/>
          <w:sz w:val="28"/>
          <w:szCs w:val="28"/>
          <w:rtl/>
        </w:rPr>
        <w:t>05/8-</w:t>
      </w:r>
      <w:r>
        <w:rPr>
          <w:rFonts w:hint="cs"/>
          <w:sz w:val="28"/>
          <w:szCs w:val="28"/>
          <w:rtl/>
        </w:rPr>
        <w:t xml:space="preserve"> با درجه آزادی </w:t>
      </w:r>
      <w:r w:rsidR="00897146">
        <w:rPr>
          <w:rFonts w:hint="cs"/>
          <w:sz w:val="28"/>
          <w:szCs w:val="28"/>
          <w:rtl/>
        </w:rPr>
        <w:t xml:space="preserve">84/40 </w:t>
      </w:r>
      <w:r>
        <w:rPr>
          <w:rFonts w:hint="cs"/>
          <w:sz w:val="28"/>
          <w:szCs w:val="28"/>
          <w:rtl/>
        </w:rPr>
        <w:t xml:space="preserve">است. تفاضل میانگین </w:t>
      </w:r>
      <w:r w:rsidR="00897146">
        <w:rPr>
          <w:rFonts w:hint="cs"/>
          <w:sz w:val="28"/>
          <w:szCs w:val="28"/>
          <w:rtl/>
        </w:rPr>
        <w:t xml:space="preserve">سن مدیران میانی با </w:t>
      </w:r>
      <w:r w:rsidR="00897146">
        <w:rPr>
          <w:rFonts w:hint="cs"/>
          <w:sz w:val="28"/>
          <w:szCs w:val="28"/>
          <w:rtl/>
        </w:rPr>
        <w:t xml:space="preserve">مدیران </w:t>
      </w:r>
      <w:r w:rsidR="00897146">
        <w:rPr>
          <w:rFonts w:hint="cs"/>
          <w:sz w:val="28"/>
          <w:szCs w:val="28"/>
          <w:rtl/>
        </w:rPr>
        <w:t>عالی</w:t>
      </w:r>
      <w:r>
        <w:rPr>
          <w:rFonts w:hint="cs"/>
          <w:sz w:val="28"/>
          <w:szCs w:val="28"/>
          <w:rtl/>
        </w:rPr>
        <w:t xml:space="preserve"> برابر با </w:t>
      </w:r>
      <w:r w:rsidR="00E52F43">
        <w:rPr>
          <w:rFonts w:hint="cs"/>
          <w:sz w:val="28"/>
          <w:szCs w:val="28"/>
          <w:rtl/>
        </w:rPr>
        <w:t>15/10-</w:t>
      </w:r>
      <w:r>
        <w:rPr>
          <w:rFonts w:hint="cs"/>
          <w:sz w:val="28"/>
          <w:szCs w:val="28"/>
          <w:rtl/>
        </w:rPr>
        <w:t xml:space="preserve"> است. با توجه به سطح معناداری 000/0 که از مقدار آلفای 05/0 کمتر است، فرض صفر یعنی برابری </w:t>
      </w:r>
      <w:r w:rsidR="00897146">
        <w:rPr>
          <w:rFonts w:hint="cs"/>
          <w:sz w:val="28"/>
          <w:szCs w:val="28"/>
          <w:rtl/>
        </w:rPr>
        <w:t xml:space="preserve">میانگین سن مدیران میانی با مدیران عالی </w:t>
      </w:r>
      <w:r>
        <w:rPr>
          <w:rFonts w:hint="cs"/>
          <w:sz w:val="28"/>
          <w:szCs w:val="28"/>
          <w:rtl/>
        </w:rPr>
        <w:t>رد می شود</w:t>
      </w:r>
      <w:r w:rsidR="00897146">
        <w:rPr>
          <w:rFonts w:hint="cs"/>
          <w:sz w:val="28"/>
          <w:szCs w:val="28"/>
          <w:rtl/>
        </w:rPr>
        <w:t xml:space="preserve"> و میانگین سن مدیران عالی بیشتر است.</w:t>
      </w:r>
      <w:r>
        <w:rPr>
          <w:rFonts w:hint="cs"/>
          <w:sz w:val="28"/>
          <w:szCs w:val="28"/>
          <w:rtl/>
        </w:rPr>
        <w:t xml:space="preserve"> فاصله اطمینان 95 درصد برای تفاضل میانگین ها به صورت (</w:t>
      </w:r>
      <w:r w:rsidR="00897146">
        <w:rPr>
          <w:rFonts w:hint="cs"/>
          <w:sz w:val="28"/>
          <w:szCs w:val="28"/>
          <w:rtl/>
        </w:rPr>
        <w:t>6/7-</w:t>
      </w:r>
      <w:r>
        <w:rPr>
          <w:rFonts w:hint="cs"/>
          <w:sz w:val="28"/>
          <w:szCs w:val="28"/>
          <w:rtl/>
        </w:rPr>
        <w:t xml:space="preserve"> و </w:t>
      </w:r>
      <w:r w:rsidR="00897146">
        <w:rPr>
          <w:rFonts w:hint="cs"/>
          <w:sz w:val="28"/>
          <w:szCs w:val="28"/>
          <w:rtl/>
        </w:rPr>
        <w:t>69/12-</w:t>
      </w:r>
      <w:r>
        <w:rPr>
          <w:rFonts w:hint="cs"/>
          <w:sz w:val="28"/>
          <w:szCs w:val="28"/>
          <w:rtl/>
        </w:rPr>
        <w:t xml:space="preserve">) است که چون شامل مقدار صفر نیست، می توان گفت که تفاوت معناداری بین میانگین </w:t>
      </w:r>
      <w:r w:rsidR="00897146">
        <w:rPr>
          <w:rFonts w:hint="cs"/>
          <w:sz w:val="28"/>
          <w:szCs w:val="28"/>
          <w:rtl/>
        </w:rPr>
        <w:t xml:space="preserve">سن مدیران میانی با مدیران عالی </w:t>
      </w:r>
      <w:r>
        <w:rPr>
          <w:rFonts w:hint="cs"/>
          <w:sz w:val="28"/>
          <w:szCs w:val="28"/>
          <w:rtl/>
        </w:rPr>
        <w:t xml:space="preserve">وجود دارد.    </w:t>
      </w:r>
    </w:p>
    <w:tbl>
      <w:tblPr>
        <w:tblW w:w="96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708"/>
        <w:gridCol w:w="567"/>
        <w:gridCol w:w="662"/>
        <w:gridCol w:w="756"/>
        <w:gridCol w:w="1276"/>
        <w:gridCol w:w="992"/>
        <w:gridCol w:w="1134"/>
        <w:gridCol w:w="850"/>
        <w:gridCol w:w="709"/>
      </w:tblGrid>
      <w:tr w:rsidR="00404DBD" w:rsidRPr="00404DBD" w14:paraId="4E5D3494" w14:textId="77777777" w:rsidTr="00CC53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8D936B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404DBD">
              <w:rPr>
                <w:rFonts w:ascii="Arial" w:hAnsi="Arial" w:cs="Arial"/>
                <w:b/>
                <w:bCs/>
                <w:color w:val="010205"/>
                <w:kern w:val="0"/>
              </w:rPr>
              <w:t>Independent Samples Test</w:t>
            </w:r>
          </w:p>
        </w:tc>
      </w:tr>
      <w:tr w:rsidR="00404DBD" w:rsidRPr="00404DBD" w14:paraId="77B87839" w14:textId="77777777" w:rsidTr="00CC53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B70142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B8259B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Levene's Test for Equality of Variances</w:t>
            </w:r>
          </w:p>
        </w:tc>
        <w:tc>
          <w:tcPr>
            <w:tcW w:w="6379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68782F9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t-test for Equality of Means</w:t>
            </w:r>
          </w:p>
        </w:tc>
      </w:tr>
      <w:tr w:rsidR="008827CD" w:rsidRPr="00404DBD" w14:paraId="6602BAA3" w14:textId="77777777" w:rsidTr="00CC53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E926E1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856F76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311E718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DB6CC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E88E5E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AA8CF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EE608D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Difference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8FB0159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Difference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06FA466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of the Difference</w:t>
            </w:r>
          </w:p>
        </w:tc>
      </w:tr>
      <w:tr w:rsidR="008827CD" w:rsidRPr="00404DBD" w14:paraId="52845350" w14:textId="77777777" w:rsidTr="00CC53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BEFA66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98E63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C46037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ABD31C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4CE845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1B77C5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299F58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2D2E45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8E8A4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5B1012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</w:t>
            </w:r>
          </w:p>
        </w:tc>
      </w:tr>
      <w:tr w:rsidR="008827CD" w:rsidRPr="00404DBD" w14:paraId="5E85B3A5" w14:textId="77777777" w:rsidTr="00CC53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7CF68F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سن</w:t>
            </w:r>
          </w:p>
        </w:tc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0BA54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Equal variances assumed</w:t>
            </w:r>
          </w:p>
        </w:tc>
        <w:tc>
          <w:tcPr>
            <w:tcW w:w="70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FE8F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6.406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28F53D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66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51747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-8.338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6ACAD8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F4A853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A2230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-10.153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E6175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1.218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D8D10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-12.596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F96432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-7.711</w:t>
            </w:r>
          </w:p>
        </w:tc>
      </w:tr>
      <w:tr w:rsidR="008827CD" w:rsidRPr="00404DBD" w14:paraId="52A33E9D" w14:textId="77777777" w:rsidTr="00CC53A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49A6D8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928783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Equal variances not assumed</w:t>
            </w:r>
          </w:p>
        </w:tc>
        <w:tc>
          <w:tcPr>
            <w:tcW w:w="70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E65544D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05FF227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D9966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-8.055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6B3419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40.842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BA7EA4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99586E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-10.153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E261BC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1.261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CC20BE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-12.699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71102C0" w14:textId="77777777" w:rsidR="00404DBD" w:rsidRPr="00404DBD" w:rsidRDefault="00404DBD" w:rsidP="00404DBD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04DB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-7.607</w:t>
            </w:r>
          </w:p>
        </w:tc>
      </w:tr>
    </w:tbl>
    <w:p w14:paraId="2757F580" w14:textId="251732C7" w:rsidR="00CC53AA" w:rsidRDefault="00CC53AA" w:rsidP="00CC53AA">
      <w:pPr>
        <w:jc w:val="left"/>
        <w:rPr>
          <w:b/>
          <w:bCs/>
          <w:sz w:val="28"/>
          <w:szCs w:val="28"/>
          <w:rtl/>
        </w:rPr>
      </w:pPr>
      <w:r w:rsidRPr="00D3294A">
        <w:rPr>
          <w:rFonts w:hint="cs"/>
          <w:b/>
          <w:bCs/>
          <w:sz w:val="28"/>
          <w:szCs w:val="28"/>
          <w:rtl/>
        </w:rPr>
        <w:lastRenderedPageBreak/>
        <w:t>فرضیه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3</w:t>
      </w:r>
      <w:r w:rsidRPr="00D3294A">
        <w:rPr>
          <w:rFonts w:hint="cs"/>
          <w:b/>
          <w:bCs/>
          <w:sz w:val="28"/>
          <w:szCs w:val="28"/>
          <w:rtl/>
        </w:rPr>
        <w:t xml:space="preserve">. میانگین </w:t>
      </w:r>
      <w:r w:rsidR="0080689C">
        <w:rPr>
          <w:rFonts w:hint="cs"/>
          <w:b/>
          <w:bCs/>
          <w:sz w:val="28"/>
          <w:szCs w:val="28"/>
          <w:rtl/>
        </w:rPr>
        <w:t xml:space="preserve">حقوق افراد قبل و بعد از </w:t>
      </w:r>
      <w:r w:rsidR="00F15945">
        <w:rPr>
          <w:rFonts w:hint="cs"/>
          <w:b/>
          <w:bCs/>
          <w:sz w:val="28"/>
          <w:szCs w:val="28"/>
          <w:rtl/>
        </w:rPr>
        <w:t>ماموریت</w:t>
      </w:r>
      <w:r w:rsidR="00673003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b/>
          <w:bCs/>
          <w:sz w:val="28"/>
          <w:szCs w:val="28"/>
          <w:rtl/>
        </w:rPr>
        <w:t xml:space="preserve"> یکسان</w:t>
      </w:r>
      <w:r w:rsidRPr="00D3294A">
        <w:rPr>
          <w:rFonts w:hint="cs"/>
          <w:b/>
          <w:bCs/>
          <w:sz w:val="28"/>
          <w:szCs w:val="28"/>
          <w:rtl/>
        </w:rPr>
        <w:t xml:space="preserve"> است.</w:t>
      </w:r>
    </w:p>
    <w:p w14:paraId="7471F388" w14:textId="51680C8A" w:rsidR="00CC53AA" w:rsidRDefault="00CC53AA" w:rsidP="00CC53A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برای بررسی این فرضیه از آزمون تی </w:t>
      </w:r>
      <w:r w:rsidR="00F15945">
        <w:rPr>
          <w:rFonts w:hint="cs"/>
          <w:sz w:val="28"/>
          <w:szCs w:val="28"/>
          <w:rtl/>
        </w:rPr>
        <w:t>زوجی</w:t>
      </w:r>
      <w:r>
        <w:rPr>
          <w:rFonts w:hint="cs"/>
          <w:sz w:val="28"/>
          <w:szCs w:val="28"/>
          <w:rtl/>
        </w:rPr>
        <w:t xml:space="preserve"> استفاده می کنیم. جدول زیر مربوط به آمار توصیفی </w:t>
      </w:r>
      <w:r w:rsidR="00F15945">
        <w:rPr>
          <w:rFonts w:hint="cs"/>
          <w:sz w:val="28"/>
          <w:szCs w:val="28"/>
          <w:rtl/>
        </w:rPr>
        <w:t>حقوق قبل و بعد از ماموریت</w:t>
      </w:r>
      <w:r>
        <w:rPr>
          <w:rFonts w:hint="cs"/>
          <w:sz w:val="28"/>
          <w:szCs w:val="28"/>
          <w:rtl/>
        </w:rPr>
        <w:t xml:space="preserve"> است که نشان می دهد میانگین </w:t>
      </w:r>
      <w:r w:rsidR="00F15945">
        <w:rPr>
          <w:rFonts w:hint="cs"/>
          <w:sz w:val="28"/>
          <w:szCs w:val="28"/>
          <w:rtl/>
        </w:rPr>
        <w:t>حقوق قبل از ماموریت</w:t>
      </w:r>
      <w:r w:rsidR="00F15945">
        <w:rPr>
          <w:rFonts w:hint="cs"/>
          <w:sz w:val="28"/>
          <w:szCs w:val="28"/>
          <w:rtl/>
        </w:rPr>
        <w:t xml:space="preserve"> 6/11854666</w:t>
      </w:r>
      <w:r w:rsidR="00E93B78" w:rsidRPr="00E93B78">
        <w:rPr>
          <w:rFonts w:hint="cs"/>
          <w:sz w:val="28"/>
          <w:szCs w:val="28"/>
          <w:rtl/>
        </w:rPr>
        <w:t xml:space="preserve"> </w:t>
      </w:r>
      <w:r w:rsidR="00E93B78">
        <w:rPr>
          <w:rFonts w:hint="cs"/>
          <w:sz w:val="28"/>
          <w:szCs w:val="28"/>
          <w:rtl/>
        </w:rPr>
        <w:t>تومان</w:t>
      </w:r>
      <w:r w:rsidR="00F1594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با انحراف استاندارد </w:t>
      </w:r>
      <w:r w:rsidR="00F15945">
        <w:rPr>
          <w:rFonts w:hint="cs"/>
          <w:sz w:val="28"/>
          <w:szCs w:val="28"/>
          <w:rtl/>
        </w:rPr>
        <w:t>9/2856537</w:t>
      </w:r>
      <w:r>
        <w:rPr>
          <w:rFonts w:hint="cs"/>
          <w:sz w:val="28"/>
          <w:szCs w:val="28"/>
          <w:rtl/>
        </w:rPr>
        <w:t xml:space="preserve"> </w:t>
      </w:r>
      <w:r w:rsidR="00E93B78">
        <w:rPr>
          <w:rFonts w:hint="cs"/>
          <w:sz w:val="28"/>
          <w:szCs w:val="28"/>
          <w:rtl/>
        </w:rPr>
        <w:t xml:space="preserve">تومان </w:t>
      </w:r>
      <w:r>
        <w:rPr>
          <w:rFonts w:hint="cs"/>
          <w:sz w:val="28"/>
          <w:szCs w:val="28"/>
          <w:rtl/>
        </w:rPr>
        <w:t xml:space="preserve">و </w:t>
      </w:r>
      <w:r w:rsidR="00F15945">
        <w:rPr>
          <w:rFonts w:hint="cs"/>
          <w:sz w:val="28"/>
          <w:szCs w:val="28"/>
          <w:rtl/>
        </w:rPr>
        <w:t xml:space="preserve">بعد از ماموریت </w:t>
      </w:r>
      <w:r w:rsidR="00F15945">
        <w:rPr>
          <w:rFonts w:hint="cs"/>
          <w:sz w:val="28"/>
          <w:szCs w:val="28"/>
          <w:rtl/>
        </w:rPr>
        <w:t>11620000</w:t>
      </w:r>
      <w:r>
        <w:rPr>
          <w:rFonts w:hint="cs"/>
          <w:sz w:val="28"/>
          <w:szCs w:val="28"/>
          <w:rtl/>
        </w:rPr>
        <w:t xml:space="preserve"> </w:t>
      </w:r>
      <w:r w:rsidR="00E93B78">
        <w:rPr>
          <w:rFonts w:hint="cs"/>
          <w:sz w:val="28"/>
          <w:szCs w:val="28"/>
          <w:rtl/>
        </w:rPr>
        <w:t xml:space="preserve">تومان </w:t>
      </w:r>
      <w:r>
        <w:rPr>
          <w:rFonts w:hint="cs"/>
          <w:sz w:val="28"/>
          <w:szCs w:val="28"/>
          <w:rtl/>
        </w:rPr>
        <w:t xml:space="preserve">با انحراف استاندارد </w:t>
      </w:r>
      <w:r w:rsidR="00F15945">
        <w:rPr>
          <w:rFonts w:hint="cs"/>
          <w:sz w:val="28"/>
          <w:szCs w:val="28"/>
          <w:rtl/>
        </w:rPr>
        <w:t>2/2599168</w:t>
      </w:r>
      <w:r>
        <w:rPr>
          <w:rFonts w:hint="cs"/>
          <w:sz w:val="28"/>
          <w:szCs w:val="28"/>
          <w:rtl/>
        </w:rPr>
        <w:t xml:space="preserve"> </w:t>
      </w:r>
      <w:r w:rsidR="00E93B78">
        <w:rPr>
          <w:rFonts w:hint="cs"/>
          <w:sz w:val="28"/>
          <w:szCs w:val="28"/>
          <w:rtl/>
        </w:rPr>
        <w:t xml:space="preserve">تومان </w:t>
      </w:r>
      <w:r>
        <w:rPr>
          <w:rFonts w:hint="cs"/>
          <w:sz w:val="28"/>
          <w:szCs w:val="28"/>
          <w:rtl/>
        </w:rPr>
        <w:t>است.</w:t>
      </w:r>
    </w:p>
    <w:tbl>
      <w:tblPr>
        <w:tblW w:w="7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1522"/>
        <w:gridCol w:w="1415"/>
        <w:gridCol w:w="1030"/>
        <w:gridCol w:w="1445"/>
        <w:gridCol w:w="1476"/>
      </w:tblGrid>
      <w:tr w:rsidR="00F15945" w:rsidRPr="00F15945" w14:paraId="5FF98722" w14:textId="77777777" w:rsidTr="00F159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74EECA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F15945">
              <w:rPr>
                <w:rFonts w:ascii="Arial" w:hAnsi="Arial" w:cs="Arial"/>
                <w:b/>
                <w:bCs/>
                <w:color w:val="010205"/>
                <w:kern w:val="0"/>
              </w:rPr>
              <w:t>Paired Samples Statistics</w:t>
            </w:r>
          </w:p>
        </w:tc>
      </w:tr>
      <w:tr w:rsidR="00F15945" w:rsidRPr="00F15945" w14:paraId="108B13F9" w14:textId="77777777" w:rsidTr="00F159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C215B2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C7082E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91C798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A2FEF1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1B2C9B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Mean</w:t>
            </w:r>
          </w:p>
        </w:tc>
      </w:tr>
      <w:tr w:rsidR="00F15945" w:rsidRPr="00F15945" w14:paraId="3C73AD9A" w14:textId="77777777" w:rsidTr="00F159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89ECE2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Pair 1</w:t>
            </w:r>
          </w:p>
        </w:tc>
        <w:tc>
          <w:tcPr>
            <w:tcW w:w="15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16122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حقوق بعدازماموریت</w:t>
            </w:r>
          </w:p>
        </w:tc>
        <w:tc>
          <w:tcPr>
            <w:tcW w:w="141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0836B0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11854666.67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6AF8B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92469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2856537.941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66C3D5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329844.590</w:t>
            </w:r>
          </w:p>
        </w:tc>
      </w:tr>
      <w:tr w:rsidR="00F15945" w:rsidRPr="00F15945" w14:paraId="11EABC51" w14:textId="77777777" w:rsidTr="00F1594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D7C416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8A6359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حقوق</w:t>
            </w:r>
          </w:p>
        </w:tc>
        <w:tc>
          <w:tcPr>
            <w:tcW w:w="141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1221A1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11620000.00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A0DE39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7A2E83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2599168.266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E573075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300126.100</w:t>
            </w:r>
          </w:p>
        </w:tc>
      </w:tr>
    </w:tbl>
    <w:p w14:paraId="754731A9" w14:textId="77777777" w:rsidR="00F15945" w:rsidRPr="00F15945" w:rsidRDefault="00F15945" w:rsidP="00F15945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6F7C5323" w14:textId="77777777" w:rsidR="00CC53AA" w:rsidRDefault="00CC53AA" w:rsidP="00CC53AA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2A9531DB" w14:textId="77777777" w:rsidR="00F15945" w:rsidRPr="00F15945" w:rsidRDefault="00F15945" w:rsidP="00F15945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2060"/>
        <w:gridCol w:w="1030"/>
        <w:gridCol w:w="1230"/>
        <w:gridCol w:w="1030"/>
      </w:tblGrid>
      <w:tr w:rsidR="00F15945" w:rsidRPr="00F15945" w14:paraId="652955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676D3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F15945">
              <w:rPr>
                <w:rFonts w:ascii="Arial" w:hAnsi="Arial" w:cs="Arial"/>
                <w:b/>
                <w:bCs/>
                <w:color w:val="010205"/>
                <w:kern w:val="0"/>
              </w:rPr>
              <w:t>Paired Samples Correlations</w:t>
            </w:r>
          </w:p>
        </w:tc>
      </w:tr>
      <w:tr w:rsidR="00F15945" w:rsidRPr="00F15945" w14:paraId="207850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BFB341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4CB156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3BF94D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D7B645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F15945" w:rsidRPr="00F15945" w14:paraId="7652C0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C2A897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Pair 1</w:t>
            </w:r>
          </w:p>
        </w:tc>
        <w:tc>
          <w:tcPr>
            <w:tcW w:w="20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CA8A30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حقوق بعدازماموریت &amp; حقوق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242B68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A1F1B3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AC22D5B" w14:textId="77777777" w:rsidR="00F15945" w:rsidRPr="00F15945" w:rsidRDefault="00F15945" w:rsidP="00F15945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15945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</w:tbl>
    <w:p w14:paraId="5FBFCE70" w14:textId="77777777" w:rsidR="00F15945" w:rsidRPr="00F15945" w:rsidRDefault="00F15945" w:rsidP="00F15945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021A7A7A" w14:textId="77777777" w:rsidR="00CC53AA" w:rsidRPr="00CC53AA" w:rsidRDefault="00CC53AA" w:rsidP="00CC53AA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58C54FDB" w14:textId="77777777" w:rsidR="00673003" w:rsidRDefault="00BF7209" w:rsidP="00BF7209">
      <w:pPr>
        <w:autoSpaceDE w:val="0"/>
        <w:autoSpaceDN w:val="0"/>
        <w:adjustRightInd w:val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جدول زیر مربوط به نتایج آزمون تی </w:t>
      </w:r>
      <w:r>
        <w:rPr>
          <w:rFonts w:hint="cs"/>
          <w:sz w:val="28"/>
          <w:szCs w:val="28"/>
          <w:rtl/>
        </w:rPr>
        <w:t>زوجی</w:t>
      </w:r>
      <w:r>
        <w:rPr>
          <w:rFonts w:hint="cs"/>
          <w:sz w:val="28"/>
          <w:szCs w:val="28"/>
          <w:rtl/>
        </w:rPr>
        <w:t xml:space="preserve"> است. </w:t>
      </w:r>
      <w:r w:rsidR="00E93B78">
        <w:rPr>
          <w:rFonts w:hint="cs"/>
          <w:sz w:val="28"/>
          <w:szCs w:val="28"/>
          <w:rtl/>
        </w:rPr>
        <w:t xml:space="preserve">تفاضل میانگین </w:t>
      </w:r>
      <w:r w:rsidR="00E93B78">
        <w:rPr>
          <w:rFonts w:hint="cs"/>
          <w:sz w:val="28"/>
          <w:szCs w:val="28"/>
          <w:rtl/>
        </w:rPr>
        <w:t>حقوق قبل و بعد از ماموریت</w:t>
      </w:r>
      <w:r w:rsidR="00E93B78">
        <w:rPr>
          <w:rFonts w:hint="cs"/>
          <w:sz w:val="28"/>
          <w:szCs w:val="28"/>
          <w:rtl/>
        </w:rPr>
        <w:t xml:space="preserve"> برابر با </w:t>
      </w:r>
      <w:r w:rsidR="00E93B78">
        <w:rPr>
          <w:rFonts w:hint="cs"/>
          <w:sz w:val="28"/>
          <w:szCs w:val="28"/>
          <w:rtl/>
        </w:rPr>
        <w:t>6/234666</w:t>
      </w:r>
      <w:r w:rsidR="00E93B78">
        <w:rPr>
          <w:rFonts w:hint="cs"/>
          <w:sz w:val="28"/>
          <w:szCs w:val="28"/>
          <w:rtl/>
        </w:rPr>
        <w:t xml:space="preserve"> </w:t>
      </w:r>
      <w:r w:rsidR="00E93B78">
        <w:rPr>
          <w:rFonts w:hint="cs"/>
          <w:sz w:val="28"/>
          <w:szCs w:val="28"/>
          <w:rtl/>
        </w:rPr>
        <w:t xml:space="preserve">تومان </w:t>
      </w:r>
      <w:r w:rsidR="00E93B78">
        <w:rPr>
          <w:rFonts w:hint="cs"/>
          <w:sz w:val="28"/>
          <w:szCs w:val="28"/>
          <w:rtl/>
        </w:rPr>
        <w:t xml:space="preserve">است. </w:t>
      </w:r>
      <w:r>
        <w:rPr>
          <w:rFonts w:hint="cs"/>
          <w:sz w:val="28"/>
          <w:szCs w:val="28"/>
          <w:rtl/>
        </w:rPr>
        <w:t xml:space="preserve">مقدار آماره تی </w:t>
      </w:r>
      <w:r w:rsidR="00E93B78">
        <w:rPr>
          <w:rFonts w:hint="cs"/>
          <w:sz w:val="28"/>
          <w:szCs w:val="28"/>
          <w:rtl/>
        </w:rPr>
        <w:t>66/1</w:t>
      </w:r>
      <w:r>
        <w:rPr>
          <w:rFonts w:hint="cs"/>
          <w:sz w:val="28"/>
          <w:szCs w:val="28"/>
          <w:rtl/>
        </w:rPr>
        <w:t xml:space="preserve"> با درجه آزادی </w:t>
      </w:r>
      <w:r w:rsidR="00E93B78">
        <w:rPr>
          <w:rFonts w:hint="cs"/>
          <w:sz w:val="28"/>
          <w:szCs w:val="28"/>
          <w:rtl/>
        </w:rPr>
        <w:t>74</w:t>
      </w:r>
      <w:r>
        <w:rPr>
          <w:rFonts w:hint="cs"/>
          <w:sz w:val="28"/>
          <w:szCs w:val="28"/>
          <w:rtl/>
        </w:rPr>
        <w:t xml:space="preserve"> است. با توجه به سطح معناداری 0</w:t>
      </w:r>
      <w:r w:rsidR="00E93B78">
        <w:rPr>
          <w:rFonts w:hint="cs"/>
          <w:sz w:val="28"/>
          <w:szCs w:val="28"/>
          <w:rtl/>
        </w:rPr>
        <w:t>99</w:t>
      </w:r>
      <w:r>
        <w:rPr>
          <w:rFonts w:hint="cs"/>
          <w:sz w:val="28"/>
          <w:szCs w:val="28"/>
          <w:rtl/>
        </w:rPr>
        <w:t xml:space="preserve">/0 که از مقدار آلفای 05/0 </w:t>
      </w:r>
      <w:r w:rsidR="00E93B78">
        <w:rPr>
          <w:rFonts w:hint="cs"/>
          <w:sz w:val="28"/>
          <w:szCs w:val="28"/>
          <w:rtl/>
        </w:rPr>
        <w:t>بیش</w:t>
      </w:r>
      <w:r>
        <w:rPr>
          <w:rFonts w:hint="cs"/>
          <w:sz w:val="28"/>
          <w:szCs w:val="28"/>
          <w:rtl/>
        </w:rPr>
        <w:t xml:space="preserve">تر است، فرض صفر یعنی برابری میانگین </w:t>
      </w:r>
      <w:r w:rsidR="00E93B78">
        <w:rPr>
          <w:rFonts w:hint="cs"/>
          <w:sz w:val="28"/>
          <w:szCs w:val="28"/>
          <w:rtl/>
        </w:rPr>
        <w:t xml:space="preserve">حقوق قبل و بعد از ماموریت </w:t>
      </w:r>
      <w:r w:rsidR="00E93B78">
        <w:rPr>
          <w:rFonts w:hint="cs"/>
          <w:sz w:val="28"/>
          <w:szCs w:val="28"/>
          <w:rtl/>
        </w:rPr>
        <w:t>تایی</w:t>
      </w:r>
      <w:r>
        <w:rPr>
          <w:rFonts w:hint="cs"/>
          <w:sz w:val="28"/>
          <w:szCs w:val="28"/>
          <w:rtl/>
        </w:rPr>
        <w:t>د می شود. فاصله اطمینان 95 درصد برای تفاضل میانگین ها به صورت (</w:t>
      </w:r>
      <w:r w:rsidR="00E93B78">
        <w:rPr>
          <w:rFonts w:hint="cs"/>
          <w:sz w:val="28"/>
          <w:szCs w:val="28"/>
          <w:rtl/>
        </w:rPr>
        <w:t>514838</w:t>
      </w:r>
      <w:r>
        <w:rPr>
          <w:rFonts w:hint="cs"/>
          <w:sz w:val="28"/>
          <w:szCs w:val="28"/>
          <w:rtl/>
        </w:rPr>
        <w:t xml:space="preserve"> و </w:t>
      </w:r>
      <w:r w:rsidR="00E93B78">
        <w:rPr>
          <w:rFonts w:hint="cs"/>
          <w:sz w:val="28"/>
          <w:szCs w:val="28"/>
          <w:rtl/>
        </w:rPr>
        <w:t>6/45504</w:t>
      </w:r>
      <w:r>
        <w:rPr>
          <w:rFonts w:hint="cs"/>
          <w:sz w:val="28"/>
          <w:szCs w:val="28"/>
          <w:rtl/>
        </w:rPr>
        <w:t xml:space="preserve">-) است که چون شامل مقدار صفر </w:t>
      </w:r>
      <w:r w:rsidR="00E93B78">
        <w:rPr>
          <w:rFonts w:hint="cs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 xml:space="preserve">ست، می توان گفت که تفاوت معناداری بین میانگین </w:t>
      </w:r>
      <w:r w:rsidR="00E93B78">
        <w:rPr>
          <w:rFonts w:hint="cs"/>
          <w:sz w:val="28"/>
          <w:szCs w:val="28"/>
          <w:rtl/>
        </w:rPr>
        <w:t xml:space="preserve">میانگین حقوق قبل و بعد از ماموریت </w:t>
      </w:r>
      <w:r>
        <w:rPr>
          <w:rFonts w:hint="cs"/>
          <w:sz w:val="28"/>
          <w:szCs w:val="28"/>
          <w:rtl/>
        </w:rPr>
        <w:t xml:space="preserve">وجود </w:t>
      </w:r>
      <w:r w:rsidR="00E93B78">
        <w:rPr>
          <w:rFonts w:hint="cs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دارد.   </w:t>
      </w:r>
    </w:p>
    <w:p w14:paraId="113D924A" w14:textId="0603BF0F" w:rsidR="00BF7209" w:rsidRPr="002E61C2" w:rsidRDefault="00BF7209" w:rsidP="00BF7209">
      <w:pPr>
        <w:autoSpaceDE w:val="0"/>
        <w:autoSpaceDN w:val="0"/>
        <w:adjustRightInd w:val="0"/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tbl>
      <w:tblPr>
        <w:tblW w:w="9356" w:type="dxa"/>
        <w:jc w:val="righ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417"/>
        <w:gridCol w:w="992"/>
        <w:gridCol w:w="992"/>
        <w:gridCol w:w="1135"/>
        <w:gridCol w:w="992"/>
        <w:gridCol w:w="992"/>
        <w:gridCol w:w="567"/>
        <w:gridCol w:w="567"/>
        <w:gridCol w:w="992"/>
      </w:tblGrid>
      <w:tr w:rsidR="00CC53AA" w:rsidRPr="00CC53AA" w14:paraId="0E645E4B" w14:textId="77777777" w:rsidTr="00673003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21BD35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CC53AA">
              <w:rPr>
                <w:rFonts w:ascii="Arial" w:hAnsi="Arial" w:cs="Arial"/>
                <w:b/>
                <w:bCs/>
                <w:color w:val="010205"/>
                <w:kern w:val="0"/>
              </w:rPr>
              <w:t>Paired Samples Test</w:t>
            </w:r>
          </w:p>
        </w:tc>
      </w:tr>
      <w:tr w:rsidR="00673003" w:rsidRPr="00CC53AA" w14:paraId="39D771A5" w14:textId="77777777" w:rsidTr="00673003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212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821406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8470D8A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Paired Differences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8DF1511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37EDEB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9AF0173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</w:tr>
      <w:tr w:rsidR="00CC53AA" w:rsidRPr="00CC53AA" w14:paraId="014E3C2B" w14:textId="77777777" w:rsidTr="00673003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21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2F8AC1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EAD059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47D60C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EB83E5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Mean</w:t>
            </w:r>
          </w:p>
        </w:tc>
        <w:tc>
          <w:tcPr>
            <w:tcW w:w="1984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2FB3A4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of the Difference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0B9769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EBC624C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C13DE91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CC53AA" w:rsidRPr="00CC53AA" w14:paraId="246A0CBC" w14:textId="77777777" w:rsidTr="00673003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212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66E8C8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FD0C1C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C67024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0C8EEB2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79DF6F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7D64B8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A8D8D95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7D6373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C5CEFD8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CC53AA" w:rsidRPr="00CC53AA" w14:paraId="72FCD897" w14:textId="77777777" w:rsidTr="00673003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71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7744EB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Pair 1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9B9CD2" w14:textId="54AB0AB6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حقوق بعداز</w:t>
            </w:r>
            <w:r w:rsidR="00F15945">
              <w:rPr>
                <w:rFonts w:ascii="Arial" w:hAnsi="Arial" w:cs="Arial" w:hint="cs"/>
                <w:color w:val="264A60"/>
                <w:kern w:val="0"/>
                <w:sz w:val="18"/>
                <w:szCs w:val="18"/>
                <w:rtl/>
              </w:rPr>
              <w:t>ماموریت</w:t>
            </w:r>
            <w:r w:rsidRPr="00CC53A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 xml:space="preserve"> - حقوق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DC1FFF" w14:textId="1B3D9C7C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234666.6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C44F34" w14:textId="54622FF6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1217717.5</w:t>
            </w:r>
          </w:p>
        </w:tc>
        <w:tc>
          <w:tcPr>
            <w:tcW w:w="11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1F685E" w14:textId="2EDE24FC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140609.9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F395F8" w14:textId="55D6DCB6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-45504.6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CD314B" w14:textId="7B2397D6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514838.0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E90129" w14:textId="2A5FE469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1.66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DE3F90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74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393D99" w14:textId="77777777" w:rsidR="00CC53AA" w:rsidRPr="00CC53AA" w:rsidRDefault="00CC53AA" w:rsidP="00CC53A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C53A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.099</w:t>
            </w:r>
          </w:p>
        </w:tc>
      </w:tr>
    </w:tbl>
    <w:p w14:paraId="75504965" w14:textId="357F4FA8" w:rsidR="000C483A" w:rsidRPr="006A67B2" w:rsidRDefault="000C483A" w:rsidP="000C483A">
      <w:pPr>
        <w:jc w:val="left"/>
        <w:rPr>
          <w:b/>
          <w:bCs/>
          <w:sz w:val="28"/>
          <w:szCs w:val="28"/>
          <w:rtl/>
        </w:rPr>
      </w:pPr>
      <w:r w:rsidRPr="006A67B2">
        <w:rPr>
          <w:rFonts w:hint="cs"/>
          <w:b/>
          <w:bCs/>
          <w:sz w:val="28"/>
          <w:szCs w:val="28"/>
          <w:rtl/>
        </w:rPr>
        <w:lastRenderedPageBreak/>
        <w:t xml:space="preserve">فرضیه </w:t>
      </w:r>
      <w:r w:rsidRPr="006A67B2">
        <w:rPr>
          <w:rFonts w:hint="cs"/>
          <w:b/>
          <w:bCs/>
          <w:sz w:val="28"/>
          <w:szCs w:val="28"/>
          <w:rtl/>
        </w:rPr>
        <w:t>4</w:t>
      </w:r>
      <w:r w:rsidRPr="006A67B2">
        <w:rPr>
          <w:rFonts w:hint="cs"/>
          <w:b/>
          <w:bCs/>
          <w:sz w:val="28"/>
          <w:szCs w:val="28"/>
          <w:rtl/>
        </w:rPr>
        <w:t xml:space="preserve">. میانگین </w:t>
      </w:r>
      <w:r w:rsidR="00C008A4" w:rsidRPr="006A67B2">
        <w:rPr>
          <w:rFonts w:hint="cs"/>
          <w:b/>
          <w:bCs/>
          <w:sz w:val="28"/>
          <w:szCs w:val="28"/>
          <w:rtl/>
        </w:rPr>
        <w:t>حقوق افراد با میزان تحصیلات مختلف،</w:t>
      </w:r>
      <w:r w:rsidRPr="006A67B2">
        <w:rPr>
          <w:rFonts w:hint="cs"/>
          <w:b/>
          <w:bCs/>
          <w:sz w:val="28"/>
          <w:szCs w:val="28"/>
          <w:rtl/>
        </w:rPr>
        <w:t xml:space="preserve"> یکسان است.</w:t>
      </w:r>
    </w:p>
    <w:p w14:paraId="241C96AA" w14:textId="51A90140" w:rsidR="000C483A" w:rsidRPr="0014293D" w:rsidRDefault="000C483A" w:rsidP="000C483A">
      <w:pPr>
        <w:jc w:val="both"/>
        <w:rPr>
          <w:sz w:val="28"/>
          <w:szCs w:val="28"/>
          <w:rtl/>
        </w:rPr>
      </w:pPr>
      <w:r w:rsidRPr="0014293D">
        <w:rPr>
          <w:rFonts w:hint="cs"/>
          <w:sz w:val="28"/>
          <w:szCs w:val="28"/>
          <w:rtl/>
        </w:rPr>
        <w:t>برای بررسی این فرضیه از</w:t>
      </w:r>
      <w:r w:rsidRPr="0014293D">
        <w:rPr>
          <w:rFonts w:hint="cs"/>
          <w:sz w:val="28"/>
          <w:szCs w:val="28"/>
          <w:rtl/>
        </w:rPr>
        <w:t xml:space="preserve"> تحلیل واریانس(آنوا)</w:t>
      </w:r>
      <w:r w:rsidRPr="0014293D">
        <w:rPr>
          <w:rFonts w:hint="cs"/>
          <w:sz w:val="28"/>
          <w:szCs w:val="28"/>
          <w:rtl/>
        </w:rPr>
        <w:t xml:space="preserve"> استفاده می کنیم. جدول زیر مربوط به آمار توصیفی </w:t>
      </w:r>
      <w:r w:rsidR="00C008A4" w:rsidRPr="0014293D">
        <w:rPr>
          <w:rFonts w:hint="cs"/>
          <w:sz w:val="28"/>
          <w:szCs w:val="28"/>
          <w:rtl/>
        </w:rPr>
        <w:t>حقوق افراد</w:t>
      </w:r>
      <w:r w:rsidRPr="0014293D">
        <w:rPr>
          <w:rFonts w:hint="cs"/>
          <w:sz w:val="28"/>
          <w:szCs w:val="28"/>
          <w:rtl/>
        </w:rPr>
        <w:t xml:space="preserve"> به تفکیک </w:t>
      </w:r>
      <w:r w:rsidR="00C008A4" w:rsidRPr="0014293D">
        <w:rPr>
          <w:rFonts w:hint="cs"/>
          <w:sz w:val="28"/>
          <w:szCs w:val="28"/>
          <w:rtl/>
        </w:rPr>
        <w:t xml:space="preserve">میزان تحصیلات </w:t>
      </w:r>
      <w:r w:rsidRPr="0014293D">
        <w:rPr>
          <w:rFonts w:hint="cs"/>
          <w:sz w:val="28"/>
          <w:szCs w:val="28"/>
          <w:rtl/>
        </w:rPr>
        <w:t xml:space="preserve">است که نشان می دهد </w:t>
      </w:r>
      <w:r w:rsidR="00C008A4" w:rsidRPr="0014293D">
        <w:rPr>
          <w:rFonts w:hint="cs"/>
          <w:sz w:val="28"/>
          <w:szCs w:val="28"/>
          <w:rtl/>
        </w:rPr>
        <w:t>حقوق</w:t>
      </w:r>
      <w:r w:rsidR="00C008A4" w:rsidRPr="0014293D">
        <w:rPr>
          <w:rFonts w:hint="cs"/>
          <w:sz w:val="28"/>
          <w:szCs w:val="28"/>
          <w:rtl/>
        </w:rPr>
        <w:t xml:space="preserve"> </w:t>
      </w:r>
      <w:r w:rsidR="00C008A4" w:rsidRPr="0014293D">
        <w:rPr>
          <w:rFonts w:hint="cs"/>
          <w:sz w:val="28"/>
          <w:szCs w:val="28"/>
          <w:rtl/>
        </w:rPr>
        <w:t>افراد</w:t>
      </w:r>
      <w:r w:rsidRPr="0014293D">
        <w:rPr>
          <w:rFonts w:hint="cs"/>
          <w:sz w:val="28"/>
          <w:szCs w:val="28"/>
          <w:rtl/>
        </w:rPr>
        <w:t xml:space="preserve"> </w:t>
      </w:r>
      <w:r w:rsidR="00C008A4" w:rsidRPr="0014293D">
        <w:rPr>
          <w:rFonts w:hint="cs"/>
          <w:sz w:val="28"/>
          <w:szCs w:val="28"/>
          <w:rtl/>
        </w:rPr>
        <w:t>دیپلمه ب</w:t>
      </w:r>
      <w:r w:rsidR="0014293D">
        <w:rPr>
          <w:rFonts w:hint="cs"/>
          <w:sz w:val="28"/>
          <w:szCs w:val="28"/>
          <w:rtl/>
        </w:rPr>
        <w:t>ه تعداد</w:t>
      </w:r>
      <w:r w:rsidR="00C008A4" w:rsidRPr="0014293D">
        <w:rPr>
          <w:rFonts w:hint="cs"/>
          <w:sz w:val="28"/>
          <w:szCs w:val="28"/>
          <w:rtl/>
        </w:rPr>
        <w:t xml:space="preserve"> 3 نفر</w:t>
      </w:r>
      <w:r w:rsidR="0014293D">
        <w:rPr>
          <w:rFonts w:hint="cs"/>
          <w:sz w:val="28"/>
          <w:szCs w:val="28"/>
          <w:rtl/>
        </w:rPr>
        <w:t xml:space="preserve"> با </w:t>
      </w:r>
      <w:r w:rsidR="0014293D" w:rsidRPr="0014293D">
        <w:rPr>
          <w:rFonts w:hint="cs"/>
          <w:sz w:val="28"/>
          <w:szCs w:val="28"/>
          <w:rtl/>
        </w:rPr>
        <w:t>میانگین</w:t>
      </w:r>
      <w:r w:rsidRPr="0014293D">
        <w:rPr>
          <w:rFonts w:hint="cs"/>
          <w:sz w:val="28"/>
          <w:szCs w:val="28"/>
          <w:rtl/>
        </w:rPr>
        <w:t xml:space="preserve"> </w:t>
      </w:r>
      <w:r w:rsidR="00C008A4" w:rsidRPr="0014293D">
        <w:rPr>
          <w:rFonts w:hint="cs"/>
          <w:sz w:val="28"/>
          <w:szCs w:val="28"/>
          <w:rtl/>
        </w:rPr>
        <w:t>3/8833333</w:t>
      </w:r>
      <w:r w:rsidR="0014293D" w:rsidRPr="0014293D">
        <w:rPr>
          <w:rFonts w:hint="cs"/>
          <w:sz w:val="28"/>
          <w:szCs w:val="28"/>
          <w:rtl/>
        </w:rPr>
        <w:t xml:space="preserve"> تومان از همه کمتر و </w:t>
      </w:r>
      <w:r w:rsidR="0014293D" w:rsidRPr="0014293D">
        <w:rPr>
          <w:rFonts w:hint="cs"/>
          <w:sz w:val="28"/>
          <w:szCs w:val="28"/>
          <w:rtl/>
        </w:rPr>
        <w:t>میانگین حقوق افراد</w:t>
      </w:r>
      <w:r w:rsidR="0014293D">
        <w:rPr>
          <w:rFonts w:hint="cs"/>
          <w:sz w:val="28"/>
          <w:szCs w:val="28"/>
          <w:rtl/>
        </w:rPr>
        <w:t xml:space="preserve"> با تحصیلات فوق لیسانس و بالاتر </w:t>
      </w:r>
      <w:r w:rsidR="0014293D" w:rsidRPr="0014293D">
        <w:rPr>
          <w:rFonts w:hint="cs"/>
          <w:sz w:val="28"/>
          <w:szCs w:val="28"/>
          <w:rtl/>
        </w:rPr>
        <w:t>ب</w:t>
      </w:r>
      <w:r w:rsidR="0014293D">
        <w:rPr>
          <w:rFonts w:hint="cs"/>
          <w:sz w:val="28"/>
          <w:szCs w:val="28"/>
          <w:rtl/>
        </w:rPr>
        <w:t>ه تعداد</w:t>
      </w:r>
      <w:r w:rsidR="0014293D" w:rsidRPr="0014293D">
        <w:rPr>
          <w:rFonts w:hint="cs"/>
          <w:sz w:val="28"/>
          <w:szCs w:val="28"/>
          <w:rtl/>
        </w:rPr>
        <w:t xml:space="preserve"> </w:t>
      </w:r>
      <w:r w:rsidR="0014293D">
        <w:rPr>
          <w:rFonts w:hint="cs"/>
          <w:sz w:val="28"/>
          <w:szCs w:val="28"/>
          <w:rtl/>
        </w:rPr>
        <w:t>14</w:t>
      </w:r>
      <w:r w:rsidR="0014293D" w:rsidRPr="0014293D">
        <w:rPr>
          <w:rFonts w:hint="cs"/>
          <w:sz w:val="28"/>
          <w:szCs w:val="28"/>
          <w:rtl/>
        </w:rPr>
        <w:t xml:space="preserve"> نفر</w:t>
      </w:r>
      <w:r w:rsidR="0014293D">
        <w:rPr>
          <w:rFonts w:hint="cs"/>
          <w:sz w:val="28"/>
          <w:szCs w:val="28"/>
          <w:rtl/>
        </w:rPr>
        <w:t xml:space="preserve"> </w:t>
      </w:r>
      <w:r w:rsidR="0014293D">
        <w:rPr>
          <w:rFonts w:hint="cs"/>
          <w:sz w:val="28"/>
          <w:szCs w:val="28"/>
          <w:rtl/>
        </w:rPr>
        <w:t xml:space="preserve">با </w:t>
      </w:r>
      <w:r w:rsidR="0014293D" w:rsidRPr="0014293D">
        <w:rPr>
          <w:rFonts w:hint="cs"/>
          <w:sz w:val="28"/>
          <w:szCs w:val="28"/>
          <w:rtl/>
        </w:rPr>
        <w:t>میانگین</w:t>
      </w:r>
      <w:r w:rsidR="0014293D">
        <w:rPr>
          <w:rFonts w:hint="cs"/>
          <w:sz w:val="28"/>
          <w:szCs w:val="28"/>
          <w:rtl/>
        </w:rPr>
        <w:t xml:space="preserve"> 8/12857142 تومان از همه بیشتر است.</w:t>
      </w:r>
    </w:p>
    <w:tbl>
      <w:tblPr>
        <w:tblW w:w="935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1134"/>
        <w:gridCol w:w="992"/>
        <w:gridCol w:w="1134"/>
        <w:gridCol w:w="1158"/>
        <w:gridCol w:w="1111"/>
        <w:gridCol w:w="992"/>
        <w:gridCol w:w="992"/>
      </w:tblGrid>
      <w:tr w:rsidR="000C483A" w:rsidRPr="000C483A" w14:paraId="78D47CBB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4979DB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0C483A">
              <w:rPr>
                <w:rFonts w:ascii="Arial" w:hAnsi="Arial" w:cs="Arial"/>
                <w:b/>
                <w:bCs/>
                <w:color w:val="010205"/>
                <w:kern w:val="0"/>
              </w:rPr>
              <w:t>Descriptives</w:t>
            </w:r>
          </w:p>
        </w:tc>
      </w:tr>
      <w:tr w:rsidR="000C483A" w:rsidRPr="000C483A" w14:paraId="4E5EE727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C1F84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C483A">
              <w:rPr>
                <w:rFonts w:ascii="Arial" w:hAnsi="Arial" w:cs="Arial"/>
                <w:b/>
                <w:bCs/>
                <w:color w:val="010205"/>
                <w:kern w:val="0"/>
                <w:sz w:val="18"/>
                <w:szCs w:val="18"/>
                <w:shd w:val="clear" w:color="auto" w:fill="FFFFFF"/>
                <w:rtl/>
              </w:rPr>
              <w:t>حقوق</w:t>
            </w:r>
            <w:r w:rsidRPr="000C483A">
              <w:rPr>
                <w:rFonts w:ascii="Arial" w:hAnsi="Arial" w:cs="Arial"/>
                <w:b/>
                <w:bCs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EE1394" w:rsidRPr="000C483A" w14:paraId="3AC09A06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D6ACD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B0AC1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C7946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93F76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987CE3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2269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FDED1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 for Mean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7E5E0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Minimum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EA335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Maximum</w:t>
            </w:r>
          </w:p>
        </w:tc>
      </w:tr>
      <w:tr w:rsidR="00EE1394" w:rsidRPr="000C483A" w14:paraId="08A6F093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E1B6F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34F2F4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595096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A754B15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CE2E2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CCAF76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1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7404E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 Bound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8EDE7B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9E0303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EE1394" w:rsidRPr="000C483A" w14:paraId="50F5648E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67E02B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دیپلم</w:t>
            </w:r>
          </w:p>
        </w:tc>
        <w:tc>
          <w:tcPr>
            <w:tcW w:w="4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0F7DE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5DEE2B" w14:textId="4221EA6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8833333.3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86CCFF" w14:textId="7275302D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1040833.0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7349A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600925.213</w:t>
            </w:r>
          </w:p>
        </w:tc>
        <w:tc>
          <w:tcPr>
            <w:tcW w:w="11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C43AF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6247760.83</w:t>
            </w:r>
          </w:p>
        </w:tc>
        <w:tc>
          <w:tcPr>
            <w:tcW w:w="11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D7221" w14:textId="7CE06AC4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11418905.8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048D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8000000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E7F6D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10000000</w:t>
            </w:r>
          </w:p>
        </w:tc>
      </w:tr>
      <w:tr w:rsidR="00EE1394" w:rsidRPr="000C483A" w14:paraId="731D08EB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1F7C3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دیپلم</w:t>
            </w:r>
          </w:p>
        </w:tc>
        <w:tc>
          <w:tcPr>
            <w:tcW w:w="4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EE3C8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93DC95" w14:textId="2A2A38E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10538461.5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2110D" w14:textId="14C61108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2212290.8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5002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613579.082</w:t>
            </w:r>
          </w:p>
        </w:tc>
        <w:tc>
          <w:tcPr>
            <w:tcW w:w="11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3CF9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9201587.56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03550" w14:textId="486CCF46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11875335.5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A2D54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8000000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E9E5A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16500000</w:t>
            </w:r>
          </w:p>
        </w:tc>
      </w:tr>
      <w:tr w:rsidR="00EE1394" w:rsidRPr="000C483A" w14:paraId="07CFBD39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C0ED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لیسانس</w:t>
            </w:r>
          </w:p>
        </w:tc>
        <w:tc>
          <w:tcPr>
            <w:tcW w:w="4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318E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DFA0AD" w14:textId="30D5B456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11733333.3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23D442" w14:textId="0D881BED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2406430.7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929F6C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358729.520</w:t>
            </w:r>
          </w:p>
        </w:tc>
        <w:tc>
          <w:tcPr>
            <w:tcW w:w="11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FADBF5" w14:textId="115883D4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11010361.4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52B28" w14:textId="4C780F68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12456305.1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57FC4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8000000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633AB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15500000</w:t>
            </w:r>
          </w:p>
        </w:tc>
      </w:tr>
      <w:tr w:rsidR="00EE1394" w:rsidRPr="000C483A" w14:paraId="6A6BA7C1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ADF2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لیسانس و بالاتر</w:t>
            </w:r>
          </w:p>
        </w:tc>
        <w:tc>
          <w:tcPr>
            <w:tcW w:w="4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703596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4817A" w14:textId="1174067C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12857142.8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7F1D3" w14:textId="39A41988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3084879.8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F4F097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824468.812</w:t>
            </w:r>
          </w:p>
        </w:tc>
        <w:tc>
          <w:tcPr>
            <w:tcW w:w="11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E8887" w14:textId="46B3EB92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11075986.2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887B50" w14:textId="7F612291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14638299.4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EF5E7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7500000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08C49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16000000</w:t>
            </w:r>
          </w:p>
        </w:tc>
      </w:tr>
      <w:tr w:rsidR="00EE1394" w:rsidRPr="000C483A" w14:paraId="3CA27835" w14:textId="77777777" w:rsidTr="007F26B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0F8675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4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A60D3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551712" w14:textId="2B29823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11620000.0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62FA8F" w14:textId="6774465A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2599168.2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3324C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300126.100</w:t>
            </w:r>
          </w:p>
        </w:tc>
        <w:tc>
          <w:tcPr>
            <w:tcW w:w="11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17B90A" w14:textId="0E579C43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11021985.6</w:t>
            </w:r>
          </w:p>
        </w:tc>
        <w:tc>
          <w:tcPr>
            <w:tcW w:w="11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22BC66" w14:textId="34F3F700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12218014.3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A29A5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7500000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F084DE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16500000</w:t>
            </w:r>
          </w:p>
        </w:tc>
      </w:tr>
    </w:tbl>
    <w:p w14:paraId="3FEA4D70" w14:textId="77777777" w:rsidR="000C483A" w:rsidRPr="000C483A" w:rsidRDefault="000C483A" w:rsidP="000C483A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7C5870D1" w14:textId="77777777" w:rsidR="006A67B2" w:rsidRDefault="006A67B2" w:rsidP="000C483A">
      <w:pPr>
        <w:jc w:val="both"/>
        <w:rPr>
          <w:rFonts w:hint="cs"/>
          <w:sz w:val="28"/>
          <w:szCs w:val="28"/>
          <w:rtl/>
        </w:rPr>
      </w:pPr>
    </w:p>
    <w:p w14:paraId="796F8850" w14:textId="0CD5AA4B" w:rsidR="000C483A" w:rsidRDefault="006A67B2" w:rsidP="000C483A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ابتدا فرضیه همگونی واریانس ها را با استفاده از آزمون لون بررسی می کنیم. مقدار آماره </w:t>
      </w:r>
      <w:r>
        <w:rPr>
          <w:rFonts w:hint="cs"/>
          <w:sz w:val="28"/>
          <w:szCs w:val="28"/>
          <w:rtl/>
        </w:rPr>
        <w:t>لون 35/3</w:t>
      </w:r>
      <w:r>
        <w:rPr>
          <w:rFonts w:hint="cs"/>
          <w:sz w:val="28"/>
          <w:szCs w:val="28"/>
          <w:rtl/>
        </w:rPr>
        <w:t xml:space="preserve"> است. با توجه به سطح معناداری 0</w:t>
      </w:r>
      <w:r>
        <w:rPr>
          <w:rFonts w:hint="cs"/>
          <w:sz w:val="28"/>
          <w:szCs w:val="28"/>
          <w:rtl/>
        </w:rPr>
        <w:t>2</w:t>
      </w:r>
      <w:r>
        <w:rPr>
          <w:rFonts w:hint="cs"/>
          <w:sz w:val="28"/>
          <w:szCs w:val="28"/>
          <w:rtl/>
        </w:rPr>
        <w:t>4/0 که از مقدار آلفای 05/0 کمتر است، فرض صفر یعنی همگونی واریانس ها رد می شود.</w:t>
      </w:r>
    </w:p>
    <w:tbl>
      <w:tblPr>
        <w:tblW w:w="818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913"/>
        <w:gridCol w:w="1476"/>
        <w:gridCol w:w="1030"/>
        <w:gridCol w:w="1030"/>
        <w:gridCol w:w="1030"/>
      </w:tblGrid>
      <w:tr w:rsidR="000C483A" w:rsidRPr="000C483A" w14:paraId="199773FD" w14:textId="77777777" w:rsidTr="006A67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1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AF27D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0C483A">
              <w:rPr>
                <w:rFonts w:ascii="Arial" w:hAnsi="Arial" w:cs="Arial"/>
                <w:b/>
                <w:bCs/>
                <w:color w:val="010205"/>
                <w:kern w:val="0"/>
              </w:rPr>
              <w:t>Test of Homogeneity of Variances</w:t>
            </w:r>
          </w:p>
        </w:tc>
      </w:tr>
      <w:tr w:rsidR="000C483A" w:rsidRPr="000C483A" w14:paraId="678A7D9F" w14:textId="77777777" w:rsidTr="006A67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62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497C7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37B22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Levene 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B93C8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531AA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3125F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0C483A" w:rsidRPr="000C483A" w14:paraId="53FBE117" w14:textId="77777777" w:rsidTr="006A67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1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02377F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حقوق</w:t>
            </w:r>
          </w:p>
        </w:tc>
        <w:tc>
          <w:tcPr>
            <w:tcW w:w="29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7CAD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Mean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CD93CB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3.356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B859F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320B6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ECB58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.024</w:t>
            </w:r>
          </w:p>
        </w:tc>
      </w:tr>
      <w:tr w:rsidR="000C483A" w:rsidRPr="000C483A" w14:paraId="00C18D5A" w14:textId="77777777" w:rsidTr="006A67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F7174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9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44FC86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Median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87294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2.006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06B33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CD540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1C60FC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.121</w:t>
            </w:r>
          </w:p>
        </w:tc>
      </w:tr>
      <w:tr w:rsidR="000C483A" w:rsidRPr="000C483A" w14:paraId="6259D257" w14:textId="77777777" w:rsidTr="006A67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58551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9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5315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Median and with adjusted df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1CD3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2.006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AEF44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9E6E8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53.278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8C3F0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.124</w:t>
            </w:r>
          </w:p>
        </w:tc>
      </w:tr>
      <w:tr w:rsidR="000C483A" w:rsidRPr="000C483A" w14:paraId="1DA5E0FA" w14:textId="77777777" w:rsidTr="006A67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E750A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9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0E434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Based on trimmed mean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38CDF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3.390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436E2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E4AE32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BFB9593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.023</w:t>
            </w:r>
          </w:p>
        </w:tc>
      </w:tr>
    </w:tbl>
    <w:p w14:paraId="7FB48F9D" w14:textId="77777777" w:rsidR="000C483A" w:rsidRPr="000C483A" w:rsidRDefault="000C483A" w:rsidP="000C483A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4173FBD6" w14:textId="77777777" w:rsidR="00A96CCB" w:rsidRDefault="00A96CCB" w:rsidP="000C483A">
      <w:pPr>
        <w:jc w:val="both"/>
        <w:rPr>
          <w:sz w:val="28"/>
          <w:szCs w:val="28"/>
          <w:rtl/>
        </w:rPr>
      </w:pPr>
    </w:p>
    <w:p w14:paraId="24EA9CDC" w14:textId="2CFD4412" w:rsidR="000C483A" w:rsidRDefault="00A96CCB" w:rsidP="00A96CCB">
      <w:pPr>
        <w:jc w:val="both"/>
        <w:rPr>
          <w:sz w:val="28"/>
          <w:szCs w:val="28"/>
          <w:rtl/>
        </w:rPr>
      </w:pPr>
      <w:r w:rsidRPr="0014293D">
        <w:rPr>
          <w:rFonts w:hint="cs"/>
          <w:sz w:val="28"/>
          <w:szCs w:val="28"/>
          <w:rtl/>
        </w:rPr>
        <w:lastRenderedPageBreak/>
        <w:t>جدول زیر مربوط به</w:t>
      </w:r>
      <w:r>
        <w:rPr>
          <w:rFonts w:hint="cs"/>
          <w:sz w:val="28"/>
          <w:szCs w:val="28"/>
          <w:rtl/>
        </w:rPr>
        <w:t xml:space="preserve"> نتایج تحلیل واریانس است.</w:t>
      </w:r>
      <w:r w:rsidRPr="00A96CC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 توجه به سطح معناداری 02</w:t>
      </w:r>
      <w:r>
        <w:rPr>
          <w:rFonts w:hint="cs"/>
          <w:sz w:val="28"/>
          <w:szCs w:val="28"/>
          <w:rtl/>
        </w:rPr>
        <w:t>6</w:t>
      </w:r>
      <w:r>
        <w:rPr>
          <w:rFonts w:hint="cs"/>
          <w:sz w:val="28"/>
          <w:szCs w:val="28"/>
          <w:rtl/>
        </w:rPr>
        <w:t>/0 که از مقدار آلفای 05/0 کمتر است، فرض صفر یعنی</w:t>
      </w:r>
      <w:r>
        <w:rPr>
          <w:rFonts w:hint="cs"/>
          <w:sz w:val="28"/>
          <w:szCs w:val="28"/>
          <w:rtl/>
        </w:rPr>
        <w:t xml:space="preserve"> برابری</w:t>
      </w:r>
      <w:r w:rsidRPr="00A96CCB">
        <w:rPr>
          <w:rFonts w:hint="cs"/>
          <w:b/>
          <w:bCs/>
          <w:sz w:val="28"/>
          <w:szCs w:val="28"/>
          <w:rtl/>
        </w:rPr>
        <w:t xml:space="preserve"> </w:t>
      </w:r>
      <w:r w:rsidRPr="00A96CCB">
        <w:rPr>
          <w:rFonts w:hint="cs"/>
          <w:sz w:val="28"/>
          <w:szCs w:val="28"/>
          <w:rtl/>
        </w:rPr>
        <w:t>میانگین حقوق افراد با میزان تحصیلات مختلف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رد می شود.</w:t>
      </w:r>
      <w:r>
        <w:rPr>
          <w:rFonts w:hint="cs"/>
          <w:sz w:val="28"/>
          <w:szCs w:val="28"/>
          <w:rtl/>
        </w:rPr>
        <w:t xml:space="preserve"> بنابراین تفاوت معناداری بین </w:t>
      </w:r>
      <w:r w:rsidRPr="00A96CCB">
        <w:rPr>
          <w:rFonts w:hint="cs"/>
          <w:sz w:val="28"/>
          <w:szCs w:val="28"/>
          <w:rtl/>
        </w:rPr>
        <w:t>حقوق افراد با میزان تحصیلات مختلف</w:t>
      </w:r>
      <w:r>
        <w:rPr>
          <w:rFonts w:hint="cs"/>
          <w:sz w:val="28"/>
          <w:szCs w:val="28"/>
          <w:rtl/>
        </w:rPr>
        <w:t xml:space="preserve"> وجود دارد.</w:t>
      </w:r>
    </w:p>
    <w:tbl>
      <w:tblPr>
        <w:tblW w:w="77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2122"/>
        <w:gridCol w:w="425"/>
        <w:gridCol w:w="1984"/>
        <w:gridCol w:w="851"/>
        <w:gridCol w:w="659"/>
      </w:tblGrid>
      <w:tr w:rsidR="000C483A" w:rsidRPr="000C483A" w14:paraId="41720172" w14:textId="77777777" w:rsidTr="00707A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B095DC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0C483A">
              <w:rPr>
                <w:rFonts w:ascii="Arial" w:hAnsi="Arial" w:cs="Arial"/>
                <w:b/>
                <w:bCs/>
                <w:color w:val="010205"/>
                <w:kern w:val="0"/>
              </w:rPr>
              <w:t>ANOVA</w:t>
            </w:r>
          </w:p>
        </w:tc>
      </w:tr>
      <w:tr w:rsidR="000C483A" w:rsidRPr="000C483A" w14:paraId="34EF116C" w14:textId="77777777" w:rsidTr="00707A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AE5B3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  <w:rtl/>
              </w:rPr>
              <w:t>حقوق</w:t>
            </w: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0C483A" w:rsidRPr="000C483A" w14:paraId="46786926" w14:textId="77777777" w:rsidTr="00707A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7C230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59296B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4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96F89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98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CA8E8C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CB495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65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CA0040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0C483A" w:rsidRPr="000C483A" w14:paraId="72B9F371" w14:textId="77777777" w:rsidTr="00707A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669EB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21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E47A86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60508278388278.375</w:t>
            </w:r>
          </w:p>
        </w:tc>
        <w:tc>
          <w:tcPr>
            <w:tcW w:w="4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3D338F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EFB65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20169426129426.125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3D737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3.259</w:t>
            </w:r>
          </w:p>
        </w:tc>
        <w:tc>
          <w:tcPr>
            <w:tcW w:w="6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D4331F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.026</w:t>
            </w:r>
          </w:p>
        </w:tc>
      </w:tr>
      <w:tr w:rsidR="000C483A" w:rsidRPr="000C483A" w14:paraId="16822E7C" w14:textId="77777777" w:rsidTr="0012624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BD255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21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D8A97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439411721611721.600</w:t>
            </w:r>
          </w:p>
        </w:tc>
        <w:tc>
          <w:tcPr>
            <w:tcW w:w="4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CA877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</w:t>
            </w:r>
          </w:p>
        </w:tc>
        <w:tc>
          <w:tcPr>
            <w:tcW w:w="19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CAEEF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6188897487489.037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78FEFA7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7E99191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0C483A" w:rsidRPr="000C483A" w14:paraId="3F9020A8" w14:textId="77777777" w:rsidTr="0012624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B3E177A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2122" w:type="dxa"/>
            <w:tcBorders>
              <w:top w:val="single" w:sz="8" w:space="0" w:color="AEAEAE"/>
              <w:left w:val="nil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38176149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499920000000000.000</w:t>
            </w:r>
          </w:p>
        </w:tc>
        <w:tc>
          <w:tcPr>
            <w:tcW w:w="425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</w:tcPr>
          <w:p w14:paraId="73FC0FAC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0C483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74</w:t>
            </w:r>
          </w:p>
        </w:tc>
        <w:tc>
          <w:tcPr>
            <w:tcW w:w="1984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center"/>
          </w:tcPr>
          <w:p w14:paraId="27F237BE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FFFFFF"/>
            <w:vAlign w:val="center"/>
          </w:tcPr>
          <w:p w14:paraId="12512A0D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8" w:space="0" w:color="AEAEAE"/>
              <w:left w:val="single" w:sz="8" w:space="0" w:color="E0E0E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C6E6C6" w14:textId="77777777" w:rsidR="000C483A" w:rsidRPr="000C483A" w:rsidRDefault="000C483A" w:rsidP="000C483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3658953" w14:textId="77777777" w:rsidR="0070574A" w:rsidRDefault="0070574A" w:rsidP="000C483A">
      <w:pPr>
        <w:jc w:val="both"/>
        <w:rPr>
          <w:rFonts w:hint="cs"/>
          <w:sz w:val="28"/>
          <w:szCs w:val="28"/>
          <w:rtl/>
        </w:rPr>
      </w:pPr>
    </w:p>
    <w:p w14:paraId="67E582E5" w14:textId="2323B2DC" w:rsidR="000C483A" w:rsidRDefault="0070574A" w:rsidP="000C483A">
      <w:pPr>
        <w:jc w:val="both"/>
        <w:rPr>
          <w:sz w:val="28"/>
          <w:szCs w:val="28"/>
          <w:rtl/>
        </w:rPr>
      </w:pPr>
      <w:r w:rsidRPr="0014293D">
        <w:rPr>
          <w:rFonts w:hint="cs"/>
          <w:sz w:val="28"/>
          <w:szCs w:val="28"/>
          <w:rtl/>
        </w:rPr>
        <w:t>جدول زیر مربوط به</w:t>
      </w:r>
      <w:r>
        <w:rPr>
          <w:rFonts w:hint="cs"/>
          <w:sz w:val="28"/>
          <w:szCs w:val="28"/>
          <w:rtl/>
        </w:rPr>
        <w:t xml:space="preserve"> نتایج </w:t>
      </w:r>
      <w:r>
        <w:rPr>
          <w:rFonts w:hint="cs"/>
          <w:sz w:val="28"/>
          <w:szCs w:val="28"/>
          <w:rtl/>
        </w:rPr>
        <w:t>آزمون تعقیبی دانت تی 3</w:t>
      </w:r>
      <w:r w:rsidR="00716588">
        <w:rPr>
          <w:rFonts w:hint="cs"/>
          <w:sz w:val="28"/>
          <w:szCs w:val="28"/>
          <w:rtl/>
        </w:rPr>
        <w:t>(به دلیل عدم برقراری همگونی واریانس ها)</w:t>
      </w:r>
      <w:r>
        <w:rPr>
          <w:rFonts w:hint="cs"/>
          <w:sz w:val="28"/>
          <w:szCs w:val="28"/>
          <w:rtl/>
        </w:rPr>
        <w:t xml:space="preserve"> برای بررسی تفاوت زوجی بین حقوق افراد با میزان تحصیلات مختلف</w:t>
      </w:r>
      <w:r>
        <w:rPr>
          <w:rFonts w:hint="cs"/>
          <w:sz w:val="28"/>
          <w:szCs w:val="28"/>
          <w:rtl/>
        </w:rPr>
        <w:t xml:space="preserve"> است.</w:t>
      </w:r>
      <w:r w:rsidRPr="00A96CC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 توجه به سطح معناداری</w:t>
      </w:r>
      <w:r w:rsidR="00353673">
        <w:rPr>
          <w:rFonts w:hint="cs"/>
          <w:sz w:val="28"/>
          <w:szCs w:val="28"/>
          <w:rtl/>
        </w:rPr>
        <w:t xml:space="preserve"> 013/0</w:t>
      </w:r>
      <w:r>
        <w:rPr>
          <w:rFonts w:hint="cs"/>
          <w:sz w:val="28"/>
          <w:szCs w:val="28"/>
          <w:rtl/>
        </w:rPr>
        <w:t xml:space="preserve"> که از مقدار آلفای 05/0 کمتر است،</w:t>
      </w:r>
      <w:r w:rsidR="00353673">
        <w:rPr>
          <w:rFonts w:hint="cs"/>
          <w:sz w:val="28"/>
          <w:szCs w:val="28"/>
          <w:rtl/>
        </w:rPr>
        <w:t xml:space="preserve"> می توان گفت که فقط تفاوت معناداری در حقوق افراد دیپلمه با</w:t>
      </w:r>
      <w:r w:rsidR="00716588" w:rsidRPr="00716588">
        <w:rPr>
          <w:rFonts w:hint="cs"/>
          <w:sz w:val="28"/>
          <w:szCs w:val="28"/>
          <w:rtl/>
        </w:rPr>
        <w:t xml:space="preserve"> </w:t>
      </w:r>
      <w:r w:rsidR="00716588">
        <w:rPr>
          <w:rFonts w:hint="cs"/>
          <w:sz w:val="28"/>
          <w:szCs w:val="28"/>
          <w:rtl/>
        </w:rPr>
        <w:t>افراد</w:t>
      </w:r>
      <w:r w:rsidR="00353673">
        <w:rPr>
          <w:rFonts w:hint="cs"/>
          <w:sz w:val="28"/>
          <w:szCs w:val="28"/>
          <w:rtl/>
        </w:rPr>
        <w:t xml:space="preserve"> فوق لیسانس و بالاتر وجود دارد.</w:t>
      </w:r>
    </w:p>
    <w:tbl>
      <w:tblPr>
        <w:tblW w:w="8930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346"/>
        <w:gridCol w:w="1492"/>
        <w:gridCol w:w="1429"/>
        <w:gridCol w:w="695"/>
        <w:gridCol w:w="1275"/>
        <w:gridCol w:w="1276"/>
      </w:tblGrid>
      <w:tr w:rsidR="0070574A" w:rsidRPr="0070574A" w14:paraId="68C755D8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D80F1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70574A">
              <w:rPr>
                <w:rFonts w:ascii="Arial" w:hAnsi="Arial" w:cs="Arial"/>
                <w:b/>
                <w:bCs/>
                <w:color w:val="010205"/>
                <w:kern w:val="0"/>
              </w:rPr>
              <w:t>Multiple Comparisons</w:t>
            </w:r>
          </w:p>
        </w:tc>
      </w:tr>
      <w:tr w:rsidR="0070574A" w:rsidRPr="0070574A" w14:paraId="0C6602DD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3528A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Dependent Variable:   </w:t>
            </w: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  <w:rtl/>
              </w:rPr>
              <w:t>حقوق</w:t>
            </w: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70574A" w:rsidRPr="0070574A" w14:paraId="5135ABB6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888A7D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shd w:val="clear" w:color="auto" w:fill="FFFFFF"/>
              </w:rPr>
              <w:t xml:space="preserve">Dunnett T3  </w:t>
            </w:r>
          </w:p>
        </w:tc>
      </w:tr>
      <w:tr w:rsidR="0070574A" w:rsidRPr="0070574A" w14:paraId="3DBD5964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0937D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(I) </w:t>
            </w: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میزان تحصیلات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AFFAF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(J) </w:t>
            </w: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میزان تحصیلات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3B909F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Difference (I-J)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5281B20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EA55BBD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  <w:tc>
          <w:tcPr>
            <w:tcW w:w="2551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8BD359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95% Confidence Interval</w:t>
            </w:r>
          </w:p>
        </w:tc>
      </w:tr>
      <w:tr w:rsidR="0070574A" w:rsidRPr="0070574A" w14:paraId="4B84489E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1B1703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4EA51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A1FEC0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5AF64E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BE8B8C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FC31F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Lower Bound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1645E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Upper Bound</w:t>
            </w:r>
          </w:p>
        </w:tc>
      </w:tr>
      <w:tr w:rsidR="0070574A" w:rsidRPr="0070574A" w14:paraId="529A137D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CE2BAD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دیپلم</w:t>
            </w:r>
          </w:p>
        </w:tc>
        <w:tc>
          <w:tcPr>
            <w:tcW w:w="13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2714C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دیپلم</w:t>
            </w:r>
          </w:p>
        </w:tc>
        <w:tc>
          <w:tcPr>
            <w:tcW w:w="14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5549D3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-1705128.205</w:t>
            </w:r>
          </w:p>
        </w:tc>
        <w:tc>
          <w:tcPr>
            <w:tcW w:w="14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DDF39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858830.834</w:t>
            </w:r>
          </w:p>
        </w:tc>
        <w:tc>
          <w:tcPr>
            <w:tcW w:w="69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6950B2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.355</w:t>
            </w:r>
          </w:p>
        </w:tc>
        <w:tc>
          <w:tcPr>
            <w:tcW w:w="12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497EF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-4693956.29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990D2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1283699.88</w:t>
            </w:r>
          </w:p>
        </w:tc>
      </w:tr>
      <w:tr w:rsidR="0070574A" w:rsidRPr="0070574A" w14:paraId="44526718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BEA9473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DEB2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لیسانس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42F5E2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-2900000.000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DFBA4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699855.685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FA84E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.068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C92121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-6112859.29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08C3F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312859.29</w:t>
            </w:r>
          </w:p>
        </w:tc>
      </w:tr>
      <w:tr w:rsidR="0070574A" w:rsidRPr="0070574A" w14:paraId="3BF3594A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49DC70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9A6A90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لیسانس و بالاتر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2F6E0C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-4023809.524</w:t>
            </w: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1A9459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1020225.433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BA1AE9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.013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A72ACC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-7242294.22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82198E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-805324.83</w:t>
            </w:r>
          </w:p>
        </w:tc>
      </w:tr>
      <w:tr w:rsidR="0070574A" w:rsidRPr="0070574A" w14:paraId="42380DF1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B54C78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دیپلم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3503E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دیپلم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A1A4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1705128.205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F697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858830.834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FDD93E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.355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3DF4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-1283699.88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19E37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4693956.29</w:t>
            </w:r>
          </w:p>
        </w:tc>
      </w:tr>
      <w:tr w:rsidR="0070574A" w:rsidRPr="0070574A" w14:paraId="27085CAB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7BBBED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E56A1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لیسانس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3928E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-1194871.795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A0CC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710750.419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891B2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.468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E3FFA2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-3245221.77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D2E0D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855478.18</w:t>
            </w:r>
          </w:p>
        </w:tc>
      </w:tr>
      <w:tr w:rsidR="0070574A" w:rsidRPr="0070574A" w14:paraId="5B1E82D1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D7C751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0634F0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لیسانس و بالاتر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C298BBE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-2318681.319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E2C678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1027729.591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6E4F09D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.176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EF9D29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-5252856.19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E6D1DD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615493.56</w:t>
            </w:r>
          </w:p>
        </w:tc>
      </w:tr>
      <w:tr w:rsidR="0070574A" w:rsidRPr="0070574A" w14:paraId="199BAC00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8D713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لیسانس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DAE1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دیپلم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C7109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2900000.000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9477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699855.685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56F73E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.068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57F803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-312859.29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D279E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6112859.29</w:t>
            </w:r>
          </w:p>
        </w:tc>
      </w:tr>
      <w:tr w:rsidR="0070574A" w:rsidRPr="0070574A" w14:paraId="4C4577CD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223300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0B46E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دیپلم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C568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1194871.795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80328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710750.419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EB1A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.468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91C98D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-855478.18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EE126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3245221.77</w:t>
            </w:r>
          </w:p>
        </w:tc>
      </w:tr>
      <w:tr w:rsidR="0070574A" w:rsidRPr="0070574A" w14:paraId="64688CF6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11C0A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187D9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لیسانس و بالاتر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A96E92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-1123809.524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A7BCBE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899130.520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49EFA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.756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7B9CE1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-3754428.94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E3E3AF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1506809.89</w:t>
            </w:r>
          </w:p>
        </w:tc>
      </w:tr>
      <w:tr w:rsidR="0070574A" w:rsidRPr="0070574A" w14:paraId="2370FE3A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F4AFFB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لیسانس و بالاتر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FF843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دیپلم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B41881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4023809.524</w:t>
            </w: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CD180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1020225.433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9DDDA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.013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4D8526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805324.83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F9B3BC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7242294.22</w:t>
            </w:r>
          </w:p>
        </w:tc>
      </w:tr>
      <w:tr w:rsidR="0070574A" w:rsidRPr="0070574A" w14:paraId="792DEDAA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D5C31F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AB641C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فوق دیپلم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2C7CEF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2318681.319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C1B2D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1027729.591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F6D00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.176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9761EE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-615493.56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94A294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5252856.19</w:t>
            </w:r>
          </w:p>
        </w:tc>
      </w:tr>
      <w:tr w:rsidR="0070574A" w:rsidRPr="0070574A" w14:paraId="240AF77E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039428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57B70C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264A60"/>
                <w:kern w:val="0"/>
                <w:sz w:val="18"/>
                <w:szCs w:val="18"/>
                <w:rtl/>
              </w:rPr>
              <w:t>لیسانس</w:t>
            </w:r>
          </w:p>
        </w:tc>
        <w:tc>
          <w:tcPr>
            <w:tcW w:w="14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60C38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1123809.524</w:t>
            </w:r>
          </w:p>
        </w:tc>
        <w:tc>
          <w:tcPr>
            <w:tcW w:w="14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DF976A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899130.520</w:t>
            </w:r>
          </w:p>
        </w:tc>
        <w:tc>
          <w:tcPr>
            <w:tcW w:w="69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C07387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.756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1D00D2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-1506809.89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B55F05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3754428.94</w:t>
            </w:r>
          </w:p>
        </w:tc>
      </w:tr>
      <w:tr w:rsidR="0070574A" w:rsidRPr="0070574A" w14:paraId="57A0EB03" w14:textId="77777777" w:rsidTr="0070574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C56AD9" w14:textId="77777777" w:rsidR="0070574A" w:rsidRPr="0070574A" w:rsidRDefault="0070574A" w:rsidP="0070574A">
            <w:pPr>
              <w:autoSpaceDE w:val="0"/>
              <w:autoSpaceDN w:val="0"/>
              <w:bidi w:val="0"/>
              <w:adjustRightInd w:val="0"/>
              <w:spacing w:after="0" w:line="320" w:lineRule="atLeast"/>
              <w:ind w:left="60" w:right="60"/>
              <w:jc w:val="lef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574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The mean difference is significant at the 0.05 level.</w:t>
            </w:r>
          </w:p>
        </w:tc>
      </w:tr>
    </w:tbl>
    <w:p w14:paraId="5364A64F" w14:textId="77777777" w:rsidR="0070574A" w:rsidRPr="0070574A" w:rsidRDefault="0070574A" w:rsidP="0070574A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662D7D62" w14:textId="77777777" w:rsidR="00707AD8" w:rsidRPr="00707AD8" w:rsidRDefault="00707AD8" w:rsidP="00707AD8">
      <w:pPr>
        <w:autoSpaceDE w:val="0"/>
        <w:autoSpaceDN w:val="0"/>
        <w:bidi w:val="0"/>
        <w:adjustRightInd w:val="0"/>
        <w:spacing w:after="0" w:line="400" w:lineRule="atLeast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7AD74195" w14:textId="77777777" w:rsidR="00707AD8" w:rsidRDefault="00707AD8" w:rsidP="000C483A">
      <w:pPr>
        <w:jc w:val="both"/>
        <w:rPr>
          <w:sz w:val="28"/>
          <w:szCs w:val="28"/>
          <w:rtl/>
        </w:rPr>
      </w:pPr>
    </w:p>
    <w:p w14:paraId="5ABFEFD5" w14:textId="616E84B2" w:rsidR="000C483A" w:rsidRDefault="000C483A" w:rsidP="000C483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شکل زیر نمودار میله ای حقوق افراد را به تفکیک میزان تحصیلات نشان می دهد.</w:t>
      </w:r>
    </w:p>
    <w:p w14:paraId="1DDDE24B" w14:textId="652A70AA" w:rsidR="000C483A" w:rsidRPr="00D3294A" w:rsidRDefault="000C483A" w:rsidP="000C483A">
      <w:pPr>
        <w:rPr>
          <w:sz w:val="28"/>
          <w:szCs w:val="28"/>
          <w:rtl/>
        </w:rPr>
      </w:pPr>
      <w:r w:rsidRPr="000C483A">
        <w:rPr>
          <w:sz w:val="28"/>
          <w:szCs w:val="28"/>
          <w:rtl/>
        </w:rPr>
        <w:drawing>
          <wp:inline distT="0" distB="0" distL="0" distR="0" wp14:anchorId="28312611" wp14:editId="0A5E45AB">
            <wp:extent cx="5731478" cy="3630305"/>
            <wp:effectExtent l="0" t="0" r="3175" b="8255"/>
            <wp:docPr id="21295373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5373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5326" cy="3632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0CC7F" w14:textId="77777777" w:rsidR="00404DBD" w:rsidRDefault="00404DBD" w:rsidP="000C483A">
      <w:pPr>
        <w:rPr>
          <w:rFonts w:hint="cs"/>
          <w:rtl/>
        </w:rPr>
      </w:pPr>
    </w:p>
    <w:p w14:paraId="0618652E" w14:textId="77777777" w:rsidR="007E6CAD" w:rsidRPr="007E6CAD" w:rsidRDefault="007E6CAD" w:rsidP="007E6CAD">
      <w:pPr>
        <w:rPr>
          <w:rFonts w:hint="cs"/>
          <w:rtl/>
        </w:rPr>
      </w:pPr>
    </w:p>
    <w:p w14:paraId="7ECB5B81" w14:textId="734A46F0" w:rsidR="007E6CAD" w:rsidRDefault="007E6CAD" w:rsidP="007E6CAD">
      <w:pPr>
        <w:rPr>
          <w:rtl/>
        </w:rPr>
      </w:pPr>
      <w:r>
        <w:rPr>
          <w:noProof/>
        </w:rPr>
        <w:lastRenderedPageBreak/>
        <w:drawing>
          <wp:inline distT="0" distB="0" distL="0" distR="0" wp14:anchorId="766F40EA" wp14:editId="3A7D8781">
            <wp:extent cx="5725160" cy="5445457"/>
            <wp:effectExtent l="0" t="0" r="8890" b="3175"/>
            <wp:docPr id="12184914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756" cy="54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9C8A5" w14:textId="77777777" w:rsidR="007E6CAD" w:rsidRDefault="007E6CAD" w:rsidP="007E6CAD">
      <w:pPr>
        <w:rPr>
          <w:rtl/>
        </w:rPr>
      </w:pPr>
    </w:p>
    <w:p w14:paraId="72D89170" w14:textId="77777777" w:rsidR="007E6CAD" w:rsidRDefault="007E6CAD" w:rsidP="007E6CAD">
      <w:pPr>
        <w:rPr>
          <w:rtl/>
        </w:rPr>
      </w:pPr>
    </w:p>
    <w:p w14:paraId="1B8BA2D3" w14:textId="5B763EBB" w:rsidR="007E6CAD" w:rsidRPr="007E6CAD" w:rsidRDefault="007E6CAD" w:rsidP="007E6CAD">
      <w:r>
        <w:rPr>
          <w:noProof/>
        </w:rPr>
        <w:lastRenderedPageBreak/>
        <w:drawing>
          <wp:inline distT="0" distB="0" distL="0" distR="0" wp14:anchorId="7AAFCAC6" wp14:editId="7F88BCDF">
            <wp:extent cx="5725160" cy="5329451"/>
            <wp:effectExtent l="0" t="0" r="8890" b="5080"/>
            <wp:docPr id="20143852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530" cy="5334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6CAD" w:rsidRPr="007E6CAD" w:rsidSect="00D6135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1C2"/>
    <w:rsid w:val="0002233D"/>
    <w:rsid w:val="000C483A"/>
    <w:rsid w:val="00126247"/>
    <w:rsid w:val="0014293D"/>
    <w:rsid w:val="002768FF"/>
    <w:rsid w:val="002E61C2"/>
    <w:rsid w:val="00353673"/>
    <w:rsid w:val="00404DBD"/>
    <w:rsid w:val="00464EB0"/>
    <w:rsid w:val="005225E4"/>
    <w:rsid w:val="00673003"/>
    <w:rsid w:val="006A67B2"/>
    <w:rsid w:val="0070574A"/>
    <w:rsid w:val="00707AD8"/>
    <w:rsid w:val="00716588"/>
    <w:rsid w:val="00791626"/>
    <w:rsid w:val="007D4299"/>
    <w:rsid w:val="007E6CAD"/>
    <w:rsid w:val="007F26BC"/>
    <w:rsid w:val="0080689C"/>
    <w:rsid w:val="0081128E"/>
    <w:rsid w:val="008827CD"/>
    <w:rsid w:val="00897146"/>
    <w:rsid w:val="00A044A8"/>
    <w:rsid w:val="00A96CCB"/>
    <w:rsid w:val="00B75222"/>
    <w:rsid w:val="00B81670"/>
    <w:rsid w:val="00BF7209"/>
    <w:rsid w:val="00C008A4"/>
    <w:rsid w:val="00CC53AA"/>
    <w:rsid w:val="00D3294A"/>
    <w:rsid w:val="00D335C0"/>
    <w:rsid w:val="00D61354"/>
    <w:rsid w:val="00DE006D"/>
    <w:rsid w:val="00E42753"/>
    <w:rsid w:val="00E52F43"/>
    <w:rsid w:val="00E93B78"/>
    <w:rsid w:val="00EE1394"/>
    <w:rsid w:val="00F1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5A6ECCA4"/>
  <w15:chartTrackingRefBased/>
  <w15:docId w15:val="{0DF88F0B-BA2C-43FB-B71E-246B3DFA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bidi/>
        <w:spacing w:after="200" w:line="288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Mahdieh shahdust</dc:creator>
  <cp:keywords/>
  <dc:description/>
  <cp:lastModifiedBy>Mahdieh shahdust</cp:lastModifiedBy>
  <cp:revision>28</cp:revision>
  <dcterms:created xsi:type="dcterms:W3CDTF">2024-02-08T16:27:00Z</dcterms:created>
  <dcterms:modified xsi:type="dcterms:W3CDTF">2024-02-08T17:31:00Z</dcterms:modified>
</cp:coreProperties>
</file>